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MM-1 Chapter 5</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10735" w:type="dxa"/>
            <w:gridSpan w:val="3"/>
            <w:tcBorders>
              <w:top w:val="single" w:sz="4" w:space="0" w:color="auto"/>
              <w:bottom w:val="single" w:sz="4" w:space="0" w:color="auto"/>
            </w:tcBorders>
            <w:shd w:val="pct10" w:color="auto" w:fill="C0C0C0"/>
          </w:tcPr>
          <w:p w:rsidR="00F3168C" w:rsidRPr="007D2CD1" w:rsidRDefault="00CB7568" w:rsidP="007D2CD1">
            <w:pPr>
              <w:numPr>
                <w:ilvl w:val="1"/>
                <w:numId w:val="1"/>
              </w:numPr>
              <w:rPr>
                <w:rFonts w:ascii="Arial" w:hAnsi="Arial" w:cs="Arial"/>
                <w:b/>
                <w:sz w:val="18"/>
                <w:szCs w:val="18"/>
              </w:rPr>
            </w:pPr>
            <w:r>
              <w:rPr>
                <w:rFonts w:ascii="Arial" w:hAnsi="Arial" w:cs="Arial"/>
                <w:b/>
                <w:sz w:val="18"/>
                <w:szCs w:val="18"/>
              </w:rPr>
              <w:t>CONTROLS</w:t>
            </w:r>
          </w:p>
        </w:tc>
      </w:tr>
      <w:tr w:rsidR="005E6ECD" w:rsidRPr="007D2CD1" w:rsidTr="00A31833">
        <w:trPr>
          <w:trHeight w:val="1034"/>
        </w:trPr>
        <w:tc>
          <w:tcPr>
            <w:tcW w:w="7675" w:type="dxa"/>
            <w:tcBorders>
              <w:top w:val="single" w:sz="4" w:space="0" w:color="auto"/>
              <w:bottom w:val="nil"/>
            </w:tcBorders>
            <w:shd w:val="clear" w:color="auto" w:fill="auto"/>
          </w:tcPr>
          <w:p w:rsidR="005E6ECD" w:rsidRPr="005E6ECD" w:rsidRDefault="005E6ECD" w:rsidP="005E6ECD">
            <w:pPr>
              <w:spacing w:before="40"/>
              <w:jc w:val="center"/>
              <w:rPr>
                <w:rFonts w:ascii="Arial" w:hAnsi="Arial" w:cs="Arial"/>
                <w:b/>
                <w:sz w:val="18"/>
                <w:szCs w:val="18"/>
              </w:rPr>
            </w:pPr>
            <w:r w:rsidRPr="005E6ECD">
              <w:rPr>
                <w:rFonts w:ascii="Arial" w:hAnsi="Arial" w:cs="Arial"/>
                <w:b/>
                <w:sz w:val="18"/>
                <w:szCs w:val="18"/>
              </w:rPr>
              <w:t>NOTE</w:t>
            </w:r>
          </w:p>
          <w:p w:rsidR="005E6ECD" w:rsidRDefault="005E6ECD" w:rsidP="00B4165D">
            <w:pPr>
              <w:jc w:val="both"/>
              <w:rPr>
                <w:rFonts w:ascii="Arial" w:hAnsi="Arial" w:cs="Arial"/>
                <w:sz w:val="18"/>
                <w:szCs w:val="18"/>
              </w:rPr>
            </w:pPr>
          </w:p>
          <w:p w:rsidR="005E6ECD" w:rsidRDefault="005E6ECD" w:rsidP="00B4165D">
            <w:pPr>
              <w:ind w:left="720" w:right="515"/>
              <w:jc w:val="both"/>
              <w:rPr>
                <w:rFonts w:ascii="Arial" w:hAnsi="Arial" w:cs="Arial"/>
                <w:sz w:val="18"/>
                <w:szCs w:val="18"/>
              </w:rPr>
            </w:pPr>
            <w:r>
              <w:rPr>
                <w:rFonts w:ascii="Arial" w:hAnsi="Arial" w:cs="Arial"/>
                <w:sz w:val="18"/>
                <w:szCs w:val="18"/>
              </w:rPr>
              <w:t>For new and in-service pitch link assemblies, the first 2500-hour inspection occurs at 5000 hours of component operating time and subsequent inspections occur every 2500 hours.</w:t>
            </w:r>
          </w:p>
          <w:p w:rsidR="005E6ECD" w:rsidRDefault="005E6ECD" w:rsidP="00B4165D">
            <w:pPr>
              <w:ind w:left="720" w:right="515"/>
              <w:jc w:val="both"/>
              <w:rPr>
                <w:rFonts w:ascii="Arial" w:hAnsi="Arial" w:cs="Arial"/>
                <w:sz w:val="18"/>
                <w:szCs w:val="18"/>
              </w:rPr>
            </w:pPr>
          </w:p>
          <w:p w:rsidR="005E6ECD" w:rsidRDefault="005E6ECD" w:rsidP="00B4165D">
            <w:pPr>
              <w:ind w:left="720" w:right="515"/>
              <w:jc w:val="both"/>
              <w:rPr>
                <w:rFonts w:ascii="Arial" w:hAnsi="Arial" w:cs="Arial"/>
                <w:sz w:val="18"/>
                <w:szCs w:val="18"/>
              </w:rPr>
            </w:pPr>
            <w:r>
              <w:rPr>
                <w:rFonts w:ascii="Arial" w:hAnsi="Arial" w:cs="Arial"/>
                <w:sz w:val="18"/>
                <w:szCs w:val="18"/>
              </w:rPr>
              <w:t>For main rotor pitch link assemblies already removed from service due to reaching the 5000-hour life limit previously required (i.e., Pre Revision 28 dated 29 July 2010), do the 2500-hour inspection before returning them to service and do the inspection again every 2500 hours of component operating time.</w:t>
            </w:r>
          </w:p>
          <w:p w:rsidR="005E6ECD" w:rsidRPr="007D2CD1" w:rsidRDefault="005E6ECD" w:rsidP="00B4165D">
            <w:pPr>
              <w:jc w:val="both"/>
              <w:rPr>
                <w:rFonts w:ascii="Arial" w:hAnsi="Arial" w:cs="Arial"/>
                <w:sz w:val="18"/>
                <w:szCs w:val="18"/>
              </w:rPr>
            </w:pPr>
          </w:p>
        </w:tc>
        <w:tc>
          <w:tcPr>
            <w:tcW w:w="3060" w:type="dxa"/>
            <w:gridSpan w:val="2"/>
            <w:tcBorders>
              <w:top w:val="single" w:sz="4" w:space="0" w:color="auto"/>
              <w:bottom w:val="single" w:sz="4" w:space="0" w:color="auto"/>
            </w:tcBorders>
            <w:shd w:val="pct10" w:color="auto" w:fill="BFBFBF" w:themeFill="background1" w:themeFillShade="BF"/>
          </w:tcPr>
          <w:p w:rsidR="005E6ECD" w:rsidRPr="007D2CD1" w:rsidRDefault="005E6ECD" w:rsidP="000C3BB1">
            <w:pPr>
              <w:rPr>
                <w:rFonts w:ascii="Arial" w:hAnsi="Arial" w:cs="Arial"/>
                <w:sz w:val="18"/>
                <w:szCs w:val="18"/>
              </w:rPr>
            </w:pPr>
          </w:p>
        </w:tc>
      </w:tr>
      <w:tr w:rsidR="00F3168C" w:rsidRPr="007D2CD1" w:rsidTr="007D2CD1">
        <w:tc>
          <w:tcPr>
            <w:tcW w:w="7675" w:type="dxa"/>
            <w:tcBorders>
              <w:top w:val="nil"/>
              <w:bottom w:val="nil"/>
            </w:tcBorders>
            <w:shd w:val="clear" w:color="auto" w:fill="auto"/>
          </w:tcPr>
          <w:p w:rsidR="00F3168C" w:rsidRPr="007D2CD1" w:rsidRDefault="00B4165D" w:rsidP="007D2CD1">
            <w:pPr>
              <w:numPr>
                <w:ilvl w:val="2"/>
                <w:numId w:val="1"/>
              </w:numPr>
              <w:rPr>
                <w:rFonts w:ascii="Arial" w:hAnsi="Arial" w:cs="Arial"/>
                <w:sz w:val="18"/>
                <w:szCs w:val="18"/>
              </w:rPr>
            </w:pPr>
            <w:r>
              <w:rPr>
                <w:rFonts w:ascii="Arial" w:hAnsi="Arial" w:cs="Arial"/>
                <w:sz w:val="18"/>
                <w:szCs w:val="18"/>
              </w:rPr>
              <w:t>Perform a 2500-hour inspection of the main rotor pitch link assemblies.</w:t>
            </w:r>
          </w:p>
        </w:tc>
        <w:tc>
          <w:tcPr>
            <w:tcW w:w="1620" w:type="dxa"/>
            <w:tcBorders>
              <w:top w:val="nil"/>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nil"/>
            </w:tcBorders>
            <w:shd w:val="clear" w:color="auto" w:fill="auto"/>
          </w:tcPr>
          <w:p w:rsidR="00F3168C" w:rsidRPr="007D2CD1" w:rsidRDefault="00F3168C" w:rsidP="000C3BB1">
            <w:pPr>
              <w:rPr>
                <w:rFonts w:ascii="Arial" w:hAnsi="Arial" w:cs="Arial"/>
                <w:sz w:val="18"/>
                <w:szCs w:val="18"/>
              </w:rPr>
            </w:pPr>
          </w:p>
        </w:tc>
      </w:tr>
      <w:tr w:rsidR="009E55D5" w:rsidRPr="007D2CD1" w:rsidTr="005E6ECD">
        <w:trPr>
          <w:trHeight w:val="315"/>
        </w:trPr>
        <w:tc>
          <w:tcPr>
            <w:tcW w:w="7675" w:type="dxa"/>
            <w:tcBorders>
              <w:top w:val="nil"/>
              <w:bottom w:val="single" w:sz="4" w:space="0" w:color="auto"/>
            </w:tcBorders>
            <w:shd w:val="clear" w:color="auto" w:fill="auto"/>
          </w:tcPr>
          <w:p w:rsidR="009E55D5" w:rsidRPr="007D2CD1" w:rsidRDefault="009E55D5" w:rsidP="006338C1">
            <w:pPr>
              <w:rPr>
                <w:rFonts w:ascii="Arial" w:hAnsi="Arial" w:cs="Arial"/>
                <w:sz w:val="18"/>
                <w:szCs w:val="18"/>
              </w:rPr>
            </w:pPr>
          </w:p>
        </w:tc>
        <w:tc>
          <w:tcPr>
            <w:tcW w:w="1620" w:type="dxa"/>
            <w:tcBorders>
              <w:top w:val="nil"/>
              <w:bottom w:val="single" w:sz="4" w:space="0" w:color="auto"/>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9E55D5" w:rsidRPr="007D2CD1" w:rsidRDefault="009E55D5" w:rsidP="000C3BB1">
            <w:pPr>
              <w:rPr>
                <w:rFonts w:ascii="Arial" w:hAnsi="Arial" w:cs="Arial"/>
                <w:sz w:val="18"/>
                <w:szCs w:val="18"/>
              </w:rPr>
            </w:pPr>
          </w:p>
        </w:tc>
      </w:tr>
      <w:tr w:rsidR="00AB4847" w:rsidRPr="007D2CD1" w:rsidTr="00C20720">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nil"/>
            </w:tcBorders>
            <w:shd w:val="clear" w:color="auto" w:fill="auto"/>
          </w:tcPr>
          <w:p w:rsidR="00AB4847" w:rsidRPr="007D2CD1" w:rsidRDefault="00D61DE2" w:rsidP="007D2CD1">
            <w:pPr>
              <w:numPr>
                <w:ilvl w:val="2"/>
                <w:numId w:val="1"/>
              </w:numPr>
              <w:rPr>
                <w:rFonts w:ascii="Arial" w:hAnsi="Arial" w:cs="Arial"/>
                <w:b/>
                <w:sz w:val="18"/>
                <w:szCs w:val="18"/>
              </w:rPr>
            </w:pPr>
            <w:r w:rsidRPr="00D61DE2">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rsidR="00AB4847" w:rsidRPr="007D2CD1" w:rsidRDefault="00714509" w:rsidP="007D2CD1">
            <w:pPr>
              <w:jc w:val="center"/>
              <w:rPr>
                <w:rFonts w:ascii="Arial" w:hAnsi="Arial" w:cs="Arial"/>
                <w:sz w:val="18"/>
                <w:szCs w:val="18"/>
              </w:rPr>
            </w:pPr>
            <w:r w:rsidRPr="00714509">
              <w:rPr>
                <w:rFonts w:ascii="Arial" w:hAnsi="Arial" w:cs="Arial"/>
                <w:sz w:val="18"/>
                <w:szCs w:val="18"/>
              </w:rPr>
              <w:t>BHT-407-FM-1/2</w:t>
            </w:r>
          </w:p>
        </w:tc>
        <w:tc>
          <w:tcPr>
            <w:tcW w:w="1440" w:type="dxa"/>
            <w:tcBorders>
              <w:top w:val="nil"/>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C16178" w:rsidRDefault="00C16178" w:rsidP="00144DF8">
      <w:pPr>
        <w:jc w:val="both"/>
        <w:rPr>
          <w:rFonts w:ascii="Arial" w:hAnsi="Arial" w:cs="Arial"/>
          <w:sz w:val="20"/>
          <w:szCs w:val="20"/>
        </w:rPr>
      </w:pPr>
    </w:p>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2F7D8B" w:rsidRPr="002F7D8B" w:rsidRDefault="002F7D8B" w:rsidP="002F7D8B">
      <w:pPr>
        <w:jc w:val="both"/>
        <w:rPr>
          <w:rFonts w:ascii="Arial" w:hAnsi="Arial" w:cs="Arial"/>
          <w:sz w:val="20"/>
          <w:szCs w:val="20"/>
        </w:rPr>
      </w:pPr>
      <w:r w:rsidRPr="002F7D8B">
        <w:rPr>
          <w:rFonts w:ascii="Arial" w:hAnsi="Arial" w:cs="Arial"/>
          <w:sz w:val="20"/>
          <w:szCs w:val="20"/>
        </w:rPr>
        <w:t xml:space="preserve">I certify that I have inspected </w:t>
      </w:r>
      <w:r w:rsidR="009D4642" w:rsidRPr="009D4642">
        <w:rPr>
          <w:rFonts w:ascii="Arial" w:hAnsi="Arial" w:cs="Arial"/>
          <w:sz w:val="20"/>
          <w:szCs w:val="20"/>
        </w:rPr>
        <w:t xml:space="preserve">and/or completed </w:t>
      </w:r>
      <w:r w:rsidRPr="002F7D8B">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5E6ECD">
        <w:rPr>
          <w:rFonts w:ascii="Arial" w:hAnsi="Arial" w:cs="Arial"/>
          <w:sz w:val="20"/>
          <w:szCs w:val="20"/>
        </w:rPr>
        <w:t>2500</w:t>
      </w:r>
      <w:r w:rsidR="00F806E4">
        <w:rPr>
          <w:rFonts w:ascii="Arial" w:hAnsi="Arial" w:cs="Arial"/>
          <w:sz w:val="20"/>
          <w:szCs w:val="20"/>
        </w:rPr>
        <w:t xml:space="preserve"> – </w:t>
      </w:r>
      <w:r w:rsidR="000B2CF6">
        <w:rPr>
          <w:rFonts w:ascii="Arial" w:hAnsi="Arial" w:cs="Arial"/>
          <w:sz w:val="20"/>
          <w:szCs w:val="20"/>
        </w:rPr>
        <w:t>2500</w:t>
      </w:r>
      <w:r w:rsidR="00864DD7" w:rsidRPr="00180C97">
        <w:rPr>
          <w:rFonts w:ascii="Arial" w:hAnsi="Arial" w:cs="Arial"/>
          <w:sz w:val="20"/>
          <w:szCs w:val="20"/>
        </w:rPr>
        <w:t xml:space="preserve"> </w:t>
      </w:r>
      <w:r w:rsidR="005E6ECD">
        <w:rPr>
          <w:rFonts w:ascii="Arial" w:hAnsi="Arial" w:cs="Arial"/>
          <w:sz w:val="20"/>
          <w:szCs w:val="20"/>
        </w:rPr>
        <w:t xml:space="preserve">Hour </w:t>
      </w:r>
      <w:r w:rsidRPr="00180C97">
        <w:rPr>
          <w:rFonts w:ascii="Arial" w:hAnsi="Arial" w:cs="Arial"/>
          <w:sz w:val="20"/>
          <w:szCs w:val="20"/>
        </w:rPr>
        <w:t>Inspection 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5488" w:rsidRDefault="002E5488">
      <w:r>
        <w:separator/>
      </w:r>
    </w:p>
  </w:endnote>
  <w:endnote w:type="continuationSeparator" w:id="0">
    <w:p w:rsidR="002E5488" w:rsidRDefault="002E54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5488" w:rsidRDefault="002E5488">
      <w:r>
        <w:separator/>
      </w:r>
    </w:p>
  </w:footnote>
  <w:footnote w:type="continuationSeparator" w:id="0">
    <w:p w:rsidR="002E5488" w:rsidRDefault="002E54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067D13"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B2428B">
            <w:rPr>
              <w:rFonts w:ascii="Arial" w:hAnsi="Arial"/>
              <w:b/>
              <w:noProof/>
              <w:sz w:val="16"/>
              <w:szCs w:val="16"/>
            </w:rPr>
            <w:t>2</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5654D7" w:rsidP="00572F57">
          <w:pPr>
            <w:rPr>
              <w:rFonts w:ascii="Arial" w:hAnsi="Arial"/>
              <w:b/>
              <w:sz w:val="16"/>
              <w:szCs w:val="16"/>
            </w:rPr>
          </w:pPr>
          <w:proofErr w:type="spellStart"/>
          <w:r>
            <w:rPr>
              <w:rFonts w:ascii="Arial" w:hAnsi="Arial"/>
              <w:b/>
              <w:sz w:val="16"/>
              <w:szCs w:val="16"/>
            </w:rPr>
            <w:t>Orig</w:t>
          </w:r>
          <w:proofErr w:type="spellEnd"/>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4B7B45" w:rsidP="00B4165D">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sidR="00B4165D">
            <w:rPr>
              <w:rFonts w:ascii="Arial" w:hAnsi="Arial"/>
              <w:b/>
              <w:sz w:val="16"/>
              <w:szCs w:val="16"/>
            </w:rPr>
            <w:t>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B4165D">
          <w:pPr>
            <w:pStyle w:val="Heading2"/>
            <w:tabs>
              <w:tab w:val="right" w:pos="2340"/>
              <w:tab w:val="left" w:pos="2610"/>
              <w:tab w:val="left" w:pos="2790"/>
            </w:tabs>
            <w:rPr>
              <w:sz w:val="22"/>
            </w:rPr>
          </w:pPr>
          <w:r>
            <w:rPr>
              <w:sz w:val="22"/>
            </w:rPr>
            <w:t>A</w:t>
          </w:r>
          <w:r w:rsidRPr="00C16178">
            <w:rPr>
              <w:sz w:val="22"/>
            </w:rPr>
            <w:t xml:space="preserve"> </w:t>
          </w:r>
          <w:r w:rsidR="00B4165D" w:rsidRPr="00B4165D">
            <w:rPr>
              <w:color w:val="000000" w:themeColor="text1"/>
              <w:sz w:val="22"/>
            </w:rPr>
            <w:t>2500</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2F7D8B" w:rsidP="00DF3397">
          <w:pPr>
            <w:pStyle w:val="Heading2"/>
            <w:tabs>
              <w:tab w:val="right" w:pos="2340"/>
              <w:tab w:val="left" w:pos="2610"/>
              <w:tab w:val="left" w:pos="2790"/>
            </w:tabs>
            <w:rPr>
              <w:sz w:val="22"/>
              <w:szCs w:val="22"/>
            </w:rPr>
          </w:pPr>
          <w:r>
            <w:rPr>
              <w:sz w:val="22"/>
              <w:szCs w:val="22"/>
            </w:rPr>
            <w:t>2500</w:t>
          </w:r>
          <w:r w:rsidR="00F806E4" w:rsidRPr="00C16178">
            <w:rPr>
              <w:sz w:val="22"/>
              <w:szCs w:val="22"/>
            </w:rPr>
            <w:t xml:space="preserve"> HOUR 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5E6ECD" w:rsidP="005E6ECD">
          <w:pPr>
            <w:pStyle w:val="Heading2"/>
            <w:tabs>
              <w:tab w:val="right" w:pos="2340"/>
              <w:tab w:val="left" w:pos="2610"/>
              <w:tab w:val="left" w:pos="2790"/>
            </w:tabs>
            <w:rPr>
              <w:color w:val="FF0000"/>
              <w:sz w:val="22"/>
              <w:szCs w:val="22"/>
            </w:rPr>
          </w:pPr>
          <w:r>
            <w:rPr>
              <w:color w:val="FF0000"/>
              <w:sz w:val="22"/>
              <w:szCs w:val="22"/>
            </w:rPr>
            <w:t>Only for Main Rotor PC links that have reached 5000 hours of operating time.</w:t>
          </w: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6EEA4C8D"/>
    <w:multiLevelType w:val="multilevel"/>
    <w:tmpl w:val="8CF416C4"/>
    <w:lvl w:ilvl="0">
      <w:start w:val="100"/>
      <w:numFmt w:val="decimal"/>
      <w:lvlText w:val="A 0%1 RT"/>
      <w:lvlJc w:val="left"/>
      <w:pPr>
        <w:tabs>
          <w:tab w:val="num" w:pos="540"/>
        </w:tabs>
        <w:ind w:left="540" w:hanging="540"/>
      </w:pPr>
      <w:rPr>
        <w:rFonts w:hint="default"/>
      </w:rPr>
    </w:lvl>
    <w:lvl w:ilvl="1">
      <w:start w:val="1"/>
      <w:numFmt w:val="decimal"/>
      <w:lvlText w:val="A 25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stylePaneFormatFilter w:val="3F01"/>
  <w:defaultTabStop w:val="720"/>
  <w:characterSpacingControl w:val="doNotCompress"/>
  <w:hdrShapeDefaults>
    <o:shapedefaults v:ext="edit" spidmax="27650"/>
  </w:hdrShapeDefaults>
  <w:footnotePr>
    <w:footnote w:id="-1"/>
    <w:footnote w:id="0"/>
  </w:footnotePr>
  <w:endnotePr>
    <w:endnote w:id="-1"/>
    <w:endnote w:id="0"/>
  </w:endnotePr>
  <w:compat/>
  <w:rsids>
    <w:rsidRoot w:val="000600A8"/>
    <w:rsid w:val="00000A40"/>
    <w:rsid w:val="00002358"/>
    <w:rsid w:val="0002208C"/>
    <w:rsid w:val="00025DB9"/>
    <w:rsid w:val="000273AB"/>
    <w:rsid w:val="0003426C"/>
    <w:rsid w:val="000355A2"/>
    <w:rsid w:val="0004450F"/>
    <w:rsid w:val="000600A8"/>
    <w:rsid w:val="00060A4A"/>
    <w:rsid w:val="00067D13"/>
    <w:rsid w:val="00073300"/>
    <w:rsid w:val="000763F1"/>
    <w:rsid w:val="000A3AF4"/>
    <w:rsid w:val="000A3FB9"/>
    <w:rsid w:val="000B2CF6"/>
    <w:rsid w:val="000C3BB1"/>
    <w:rsid w:val="000C4981"/>
    <w:rsid w:val="000C59EC"/>
    <w:rsid w:val="00104BE1"/>
    <w:rsid w:val="00144DF8"/>
    <w:rsid w:val="00147541"/>
    <w:rsid w:val="00160AEF"/>
    <w:rsid w:val="00180C97"/>
    <w:rsid w:val="00184DE0"/>
    <w:rsid w:val="001901BC"/>
    <w:rsid w:val="00190709"/>
    <w:rsid w:val="001A164D"/>
    <w:rsid w:val="001A6CD7"/>
    <w:rsid w:val="001A7786"/>
    <w:rsid w:val="001C4820"/>
    <w:rsid w:val="001C7734"/>
    <w:rsid w:val="001C7DE2"/>
    <w:rsid w:val="001E26F1"/>
    <w:rsid w:val="00212978"/>
    <w:rsid w:val="002248A2"/>
    <w:rsid w:val="00250393"/>
    <w:rsid w:val="00262E58"/>
    <w:rsid w:val="0028222A"/>
    <w:rsid w:val="002873EA"/>
    <w:rsid w:val="00295833"/>
    <w:rsid w:val="0029602D"/>
    <w:rsid w:val="00297E2F"/>
    <w:rsid w:val="002A1A87"/>
    <w:rsid w:val="002B5F8C"/>
    <w:rsid w:val="002C365C"/>
    <w:rsid w:val="002C4F3D"/>
    <w:rsid w:val="002C58D4"/>
    <w:rsid w:val="002D3181"/>
    <w:rsid w:val="002D5A52"/>
    <w:rsid w:val="002D7392"/>
    <w:rsid w:val="002E15A6"/>
    <w:rsid w:val="002E5488"/>
    <w:rsid w:val="002F29D0"/>
    <w:rsid w:val="002F429F"/>
    <w:rsid w:val="002F7D8B"/>
    <w:rsid w:val="0031466B"/>
    <w:rsid w:val="00316AC6"/>
    <w:rsid w:val="00336E74"/>
    <w:rsid w:val="0035639B"/>
    <w:rsid w:val="00372994"/>
    <w:rsid w:val="003811BC"/>
    <w:rsid w:val="003847CD"/>
    <w:rsid w:val="00390304"/>
    <w:rsid w:val="003B70F2"/>
    <w:rsid w:val="003D703D"/>
    <w:rsid w:val="003E106F"/>
    <w:rsid w:val="003F599E"/>
    <w:rsid w:val="0040595A"/>
    <w:rsid w:val="00422B50"/>
    <w:rsid w:val="004262D1"/>
    <w:rsid w:val="00432CBF"/>
    <w:rsid w:val="00454787"/>
    <w:rsid w:val="004617FE"/>
    <w:rsid w:val="004640AD"/>
    <w:rsid w:val="004714A5"/>
    <w:rsid w:val="00474BE8"/>
    <w:rsid w:val="004804BA"/>
    <w:rsid w:val="00487F6F"/>
    <w:rsid w:val="004908E9"/>
    <w:rsid w:val="004A0AC5"/>
    <w:rsid w:val="004A2C1F"/>
    <w:rsid w:val="004B7B45"/>
    <w:rsid w:val="004F0EA8"/>
    <w:rsid w:val="0050395D"/>
    <w:rsid w:val="00507949"/>
    <w:rsid w:val="005156BC"/>
    <w:rsid w:val="00524107"/>
    <w:rsid w:val="00550A07"/>
    <w:rsid w:val="00564A61"/>
    <w:rsid w:val="005654D7"/>
    <w:rsid w:val="00572F57"/>
    <w:rsid w:val="00576FC9"/>
    <w:rsid w:val="005812FE"/>
    <w:rsid w:val="00584E89"/>
    <w:rsid w:val="00586FF8"/>
    <w:rsid w:val="005B0B62"/>
    <w:rsid w:val="005D3C7C"/>
    <w:rsid w:val="005E2F3C"/>
    <w:rsid w:val="005E6ECD"/>
    <w:rsid w:val="006076A6"/>
    <w:rsid w:val="0061635F"/>
    <w:rsid w:val="0062138A"/>
    <w:rsid w:val="006338C1"/>
    <w:rsid w:val="006348F4"/>
    <w:rsid w:val="00634CFA"/>
    <w:rsid w:val="006366E4"/>
    <w:rsid w:val="00637A84"/>
    <w:rsid w:val="006443D7"/>
    <w:rsid w:val="00657869"/>
    <w:rsid w:val="00663152"/>
    <w:rsid w:val="0067034E"/>
    <w:rsid w:val="00685DD8"/>
    <w:rsid w:val="006869A7"/>
    <w:rsid w:val="006A1130"/>
    <w:rsid w:val="006A18DC"/>
    <w:rsid w:val="006A6CB9"/>
    <w:rsid w:val="006B0A91"/>
    <w:rsid w:val="006E73B0"/>
    <w:rsid w:val="00701F6C"/>
    <w:rsid w:val="007136A7"/>
    <w:rsid w:val="00714509"/>
    <w:rsid w:val="007168E4"/>
    <w:rsid w:val="00717DA6"/>
    <w:rsid w:val="00733694"/>
    <w:rsid w:val="00764E4A"/>
    <w:rsid w:val="00767454"/>
    <w:rsid w:val="00794456"/>
    <w:rsid w:val="007A552D"/>
    <w:rsid w:val="007A74DB"/>
    <w:rsid w:val="007D1D54"/>
    <w:rsid w:val="007D2A86"/>
    <w:rsid w:val="007D2CD1"/>
    <w:rsid w:val="007D4DA4"/>
    <w:rsid w:val="007E2BFF"/>
    <w:rsid w:val="007F3096"/>
    <w:rsid w:val="008102FA"/>
    <w:rsid w:val="00825619"/>
    <w:rsid w:val="00847889"/>
    <w:rsid w:val="00853F32"/>
    <w:rsid w:val="00864DD7"/>
    <w:rsid w:val="0087745F"/>
    <w:rsid w:val="00886645"/>
    <w:rsid w:val="00892242"/>
    <w:rsid w:val="008A2F22"/>
    <w:rsid w:val="008B7C54"/>
    <w:rsid w:val="008C29C0"/>
    <w:rsid w:val="008D0421"/>
    <w:rsid w:val="008E0468"/>
    <w:rsid w:val="00901CBC"/>
    <w:rsid w:val="00905DD1"/>
    <w:rsid w:val="0091184B"/>
    <w:rsid w:val="0091590B"/>
    <w:rsid w:val="0092248A"/>
    <w:rsid w:val="0097631C"/>
    <w:rsid w:val="009A24BF"/>
    <w:rsid w:val="009B02DA"/>
    <w:rsid w:val="009D4642"/>
    <w:rsid w:val="009E407F"/>
    <w:rsid w:val="009E50DD"/>
    <w:rsid w:val="009E55D5"/>
    <w:rsid w:val="009E7565"/>
    <w:rsid w:val="009F6FCD"/>
    <w:rsid w:val="00A0059A"/>
    <w:rsid w:val="00A10360"/>
    <w:rsid w:val="00A179A8"/>
    <w:rsid w:val="00A3447D"/>
    <w:rsid w:val="00A63590"/>
    <w:rsid w:val="00AA2111"/>
    <w:rsid w:val="00AB18C7"/>
    <w:rsid w:val="00AB4847"/>
    <w:rsid w:val="00AC21D2"/>
    <w:rsid w:val="00AD3399"/>
    <w:rsid w:val="00AE4F83"/>
    <w:rsid w:val="00AF53C6"/>
    <w:rsid w:val="00B10F0C"/>
    <w:rsid w:val="00B11A4F"/>
    <w:rsid w:val="00B135A8"/>
    <w:rsid w:val="00B21D4C"/>
    <w:rsid w:val="00B2428B"/>
    <w:rsid w:val="00B30F0F"/>
    <w:rsid w:val="00B317CD"/>
    <w:rsid w:val="00B4165D"/>
    <w:rsid w:val="00B417C3"/>
    <w:rsid w:val="00B43A34"/>
    <w:rsid w:val="00B521C5"/>
    <w:rsid w:val="00B52325"/>
    <w:rsid w:val="00B77491"/>
    <w:rsid w:val="00B8062B"/>
    <w:rsid w:val="00B9202B"/>
    <w:rsid w:val="00B94F72"/>
    <w:rsid w:val="00B95F80"/>
    <w:rsid w:val="00BA3285"/>
    <w:rsid w:val="00BA6CF3"/>
    <w:rsid w:val="00BB6B7C"/>
    <w:rsid w:val="00BC4F39"/>
    <w:rsid w:val="00BD27D6"/>
    <w:rsid w:val="00BD397A"/>
    <w:rsid w:val="00BE272C"/>
    <w:rsid w:val="00BE4E77"/>
    <w:rsid w:val="00BE6F9F"/>
    <w:rsid w:val="00BF5F09"/>
    <w:rsid w:val="00C07B59"/>
    <w:rsid w:val="00C13768"/>
    <w:rsid w:val="00C16178"/>
    <w:rsid w:val="00C20720"/>
    <w:rsid w:val="00C21945"/>
    <w:rsid w:val="00C23E67"/>
    <w:rsid w:val="00C243E2"/>
    <w:rsid w:val="00C328AB"/>
    <w:rsid w:val="00C344EC"/>
    <w:rsid w:val="00C44824"/>
    <w:rsid w:val="00C74705"/>
    <w:rsid w:val="00C87168"/>
    <w:rsid w:val="00C8757C"/>
    <w:rsid w:val="00C9409F"/>
    <w:rsid w:val="00CB7568"/>
    <w:rsid w:val="00CC51E6"/>
    <w:rsid w:val="00CD7146"/>
    <w:rsid w:val="00CE13A0"/>
    <w:rsid w:val="00CE1661"/>
    <w:rsid w:val="00D00C80"/>
    <w:rsid w:val="00D066A8"/>
    <w:rsid w:val="00D10D31"/>
    <w:rsid w:val="00D26F96"/>
    <w:rsid w:val="00D43221"/>
    <w:rsid w:val="00D438E1"/>
    <w:rsid w:val="00D44C23"/>
    <w:rsid w:val="00D61068"/>
    <w:rsid w:val="00D61DE2"/>
    <w:rsid w:val="00D62551"/>
    <w:rsid w:val="00D715C4"/>
    <w:rsid w:val="00D92B76"/>
    <w:rsid w:val="00D9305B"/>
    <w:rsid w:val="00D95F68"/>
    <w:rsid w:val="00DC36E0"/>
    <w:rsid w:val="00DC4A9B"/>
    <w:rsid w:val="00DF3397"/>
    <w:rsid w:val="00E0186D"/>
    <w:rsid w:val="00E044F6"/>
    <w:rsid w:val="00E16839"/>
    <w:rsid w:val="00E2433D"/>
    <w:rsid w:val="00E2593B"/>
    <w:rsid w:val="00E31EFB"/>
    <w:rsid w:val="00E35325"/>
    <w:rsid w:val="00E61C73"/>
    <w:rsid w:val="00E646FE"/>
    <w:rsid w:val="00E72E0C"/>
    <w:rsid w:val="00E732C8"/>
    <w:rsid w:val="00E854AB"/>
    <w:rsid w:val="00E97968"/>
    <w:rsid w:val="00EA43E3"/>
    <w:rsid w:val="00EA7139"/>
    <w:rsid w:val="00EB476D"/>
    <w:rsid w:val="00EC2404"/>
    <w:rsid w:val="00EC7343"/>
    <w:rsid w:val="00ED4AFB"/>
    <w:rsid w:val="00EE0C59"/>
    <w:rsid w:val="00EE637D"/>
    <w:rsid w:val="00EF0DCB"/>
    <w:rsid w:val="00F004C2"/>
    <w:rsid w:val="00F02CB0"/>
    <w:rsid w:val="00F12297"/>
    <w:rsid w:val="00F23A4D"/>
    <w:rsid w:val="00F3066F"/>
    <w:rsid w:val="00F3168C"/>
    <w:rsid w:val="00F373A8"/>
    <w:rsid w:val="00F40D88"/>
    <w:rsid w:val="00F701F1"/>
    <w:rsid w:val="00F806E4"/>
    <w:rsid w:val="00F86AB0"/>
    <w:rsid w:val="00F91154"/>
    <w:rsid w:val="00F93C8C"/>
    <w:rsid w:val="00FA4263"/>
    <w:rsid w:val="00FB0CC9"/>
    <w:rsid w:val="00FB73FE"/>
    <w:rsid w:val="00FC566C"/>
    <w:rsid w:val="00FD4D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11</cp:revision>
  <cp:lastPrinted>2014-03-06T22:14:00Z</cp:lastPrinted>
  <dcterms:created xsi:type="dcterms:W3CDTF">2013-10-28T21:45:00Z</dcterms:created>
  <dcterms:modified xsi:type="dcterms:W3CDTF">2015-02-17T22:56:00Z</dcterms:modified>
  <cp:category>AAIP</cp:category>
</cp:coreProperties>
</file>