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515"/>
        <w:gridCol w:w="4590"/>
        <w:gridCol w:w="2245"/>
      </w:tblGrid>
      <w:tr w:rsidR="00E70F05" w14:paraId="4F2C606C" w14:textId="77777777" w:rsidTr="00E70F05">
        <w:tc>
          <w:tcPr>
            <w:tcW w:w="2515" w:type="dxa"/>
          </w:tcPr>
          <w:p w14:paraId="3BCA21FB" w14:textId="3136CAF8" w:rsidR="00E70F05" w:rsidRDefault="00E70F05" w:rsidP="00E70F05">
            <w:r>
              <w:rPr>
                <w:rFonts w:ascii="Verdana" w:hAnsi="Verdana"/>
                <w:b/>
                <w:bCs/>
                <w:sz w:val="20"/>
                <w:szCs w:val="20"/>
              </w:rPr>
              <w:t>Component</w:t>
            </w:r>
          </w:p>
        </w:tc>
        <w:tc>
          <w:tcPr>
            <w:tcW w:w="4590" w:type="dxa"/>
          </w:tcPr>
          <w:p w14:paraId="5486687C" w14:textId="1E1566E9" w:rsidR="00E70F05" w:rsidRDefault="00E70F05" w:rsidP="00E70F05">
            <w:r>
              <w:rPr>
                <w:rFonts w:ascii="Verdana" w:hAnsi="Verdana"/>
                <w:b/>
                <w:bCs/>
                <w:sz w:val="20"/>
                <w:szCs w:val="20"/>
              </w:rPr>
              <w:t>Action</w:t>
            </w:r>
          </w:p>
        </w:tc>
        <w:tc>
          <w:tcPr>
            <w:tcW w:w="2245" w:type="dxa"/>
          </w:tcPr>
          <w:p w14:paraId="43632FC5" w14:textId="3619B1D1" w:rsidR="00E70F05" w:rsidRDefault="00E70F05" w:rsidP="00E70F05">
            <w:r>
              <w:rPr>
                <w:rFonts w:ascii="Verdana" w:hAnsi="Verdana"/>
                <w:b/>
                <w:bCs/>
                <w:sz w:val="20"/>
                <w:szCs w:val="20"/>
              </w:rPr>
              <w:t>Interval</w:t>
            </w:r>
          </w:p>
        </w:tc>
      </w:tr>
      <w:tr w:rsidR="00E70F05" w14:paraId="2476EB03" w14:textId="77777777" w:rsidTr="00E70F05">
        <w:tc>
          <w:tcPr>
            <w:tcW w:w="2515" w:type="dxa"/>
          </w:tcPr>
          <w:p w14:paraId="1D70095D" w14:textId="12C7691C" w:rsidR="00E70F05" w:rsidRDefault="00E70F05" w:rsidP="00E70F05">
            <w:r>
              <w:rPr>
                <w:rFonts w:ascii="Verdana" w:hAnsi="Verdana"/>
                <w:sz w:val="20"/>
                <w:szCs w:val="20"/>
              </w:rPr>
              <w:t>Oil Quantity</w:t>
            </w:r>
          </w:p>
        </w:tc>
        <w:tc>
          <w:tcPr>
            <w:tcW w:w="4590" w:type="dxa"/>
          </w:tcPr>
          <w:p w14:paraId="6E23ED6E" w14:textId="071803E8" w:rsidR="00E70F05" w:rsidRDefault="00E70F05" w:rsidP="00E70F05">
            <w:r>
              <w:rPr>
                <w:rFonts w:ascii="Verdana" w:hAnsi="Verdana"/>
                <w:sz w:val="20"/>
                <w:szCs w:val="20"/>
              </w:rPr>
              <w:t>Do a visual inspection of the oil level. Fill as necessary (Ref. 72-00-00, ENGINE - SERVICING).</w:t>
            </w:r>
          </w:p>
        </w:tc>
        <w:tc>
          <w:tcPr>
            <w:tcW w:w="2245" w:type="dxa"/>
          </w:tcPr>
          <w:p w14:paraId="73587B16" w14:textId="3F5A9F9E" w:rsidR="00E70F05" w:rsidRDefault="00E70F05" w:rsidP="00E70F05">
            <w:r>
              <w:rPr>
                <w:rFonts w:ascii="Verdana" w:hAnsi="Verdana"/>
                <w:sz w:val="20"/>
                <w:szCs w:val="20"/>
              </w:rPr>
              <w:t>Before engine start (or Maximum interval of two flight hours) from engine last operation above 15000 feet + below 60% Ng</w:t>
            </w:r>
          </w:p>
        </w:tc>
      </w:tr>
      <w:tr w:rsidR="00E70F05" w14:paraId="5F5F2485" w14:textId="77777777" w:rsidTr="00E70F05">
        <w:tc>
          <w:tcPr>
            <w:tcW w:w="2515" w:type="dxa"/>
          </w:tcPr>
          <w:p w14:paraId="01229AD9" w14:textId="12AA3D0E" w:rsidR="00E70F05" w:rsidRDefault="00E70F05" w:rsidP="00E70F05">
            <w:r>
              <w:rPr>
                <w:rFonts w:ascii="Verdana" w:hAnsi="Verdana"/>
                <w:sz w:val="20"/>
                <w:szCs w:val="20"/>
              </w:rPr>
              <w:t> </w:t>
            </w:r>
          </w:p>
        </w:tc>
        <w:tc>
          <w:tcPr>
            <w:tcW w:w="4590" w:type="dxa"/>
          </w:tcPr>
          <w:p w14:paraId="279B389F" w14:textId="27F4EE98" w:rsidR="00E70F05" w:rsidRDefault="00E70F05" w:rsidP="00E70F05">
            <w:r>
              <w:rPr>
                <w:rFonts w:ascii="Verdana" w:hAnsi="Verdana"/>
                <w:sz w:val="20"/>
                <w:szCs w:val="20"/>
              </w:rPr>
              <w:t> </w:t>
            </w:r>
          </w:p>
        </w:tc>
        <w:tc>
          <w:tcPr>
            <w:tcW w:w="2245" w:type="dxa"/>
          </w:tcPr>
          <w:p w14:paraId="08D7F1AD" w14:textId="7A721302" w:rsidR="00E70F05" w:rsidRDefault="00E70F05" w:rsidP="00E70F05">
            <w:r>
              <w:rPr>
                <w:rFonts w:ascii="Verdana" w:hAnsi="Verdana"/>
                <w:sz w:val="20"/>
                <w:szCs w:val="20"/>
              </w:rPr>
              <w:t>Daily - for all other operating conditions</w:t>
            </w:r>
          </w:p>
        </w:tc>
      </w:tr>
      <w:tr w:rsidR="00E70F05" w14:paraId="10750F8D" w14:textId="77777777" w:rsidTr="00E70F05">
        <w:tc>
          <w:tcPr>
            <w:tcW w:w="2515" w:type="dxa"/>
          </w:tcPr>
          <w:p w14:paraId="6008DA05" w14:textId="0550331C" w:rsidR="00E70F05" w:rsidRDefault="00E70F05" w:rsidP="00E70F05">
            <w:r>
              <w:rPr>
                <w:rFonts w:ascii="Verdana" w:hAnsi="Verdana"/>
                <w:sz w:val="20"/>
                <w:szCs w:val="20"/>
              </w:rPr>
              <w:t>Oil Filter Bypass Indicator</w:t>
            </w:r>
          </w:p>
        </w:tc>
        <w:tc>
          <w:tcPr>
            <w:tcW w:w="4590" w:type="dxa"/>
          </w:tcPr>
          <w:p w14:paraId="4EA0CFED" w14:textId="70C5648D" w:rsidR="00E70F05" w:rsidRDefault="00E70F05" w:rsidP="00E70F05">
            <w:r>
              <w:rPr>
                <w:rFonts w:ascii="Verdana" w:hAnsi="Verdana"/>
                <w:sz w:val="20"/>
                <w:szCs w:val="20"/>
              </w:rPr>
              <w:t>Check for oil filter bypass pop-out indicator (Ref. Rotorcraft Flight Manual).</w:t>
            </w:r>
          </w:p>
        </w:tc>
        <w:tc>
          <w:tcPr>
            <w:tcW w:w="2245" w:type="dxa"/>
          </w:tcPr>
          <w:p w14:paraId="0A559656" w14:textId="5FAF7BF1" w:rsidR="00E70F05" w:rsidRDefault="00E70F05" w:rsidP="00E70F05">
            <w:r>
              <w:rPr>
                <w:rFonts w:ascii="Verdana" w:hAnsi="Verdana"/>
                <w:sz w:val="20"/>
                <w:szCs w:val="20"/>
              </w:rPr>
              <w:t>Daily</w:t>
            </w:r>
          </w:p>
        </w:tc>
      </w:tr>
      <w:tr w:rsidR="00E70F05" w14:paraId="14E63475" w14:textId="77777777" w:rsidTr="00E70F05">
        <w:tc>
          <w:tcPr>
            <w:tcW w:w="2515" w:type="dxa"/>
          </w:tcPr>
          <w:p w14:paraId="75E25170" w14:textId="6A32BD2A" w:rsidR="00E70F05" w:rsidRDefault="00E70F05" w:rsidP="00E70F05">
            <w:r>
              <w:rPr>
                <w:rFonts w:ascii="Verdana" w:hAnsi="Verdana"/>
                <w:sz w:val="20"/>
                <w:szCs w:val="20"/>
              </w:rPr>
              <w:t>Mechanical Mode Check</w:t>
            </w:r>
          </w:p>
        </w:tc>
        <w:tc>
          <w:tcPr>
            <w:tcW w:w="4590" w:type="dxa"/>
          </w:tcPr>
          <w:p w14:paraId="065B1EE4" w14:textId="378FF4B0" w:rsidR="00E70F05" w:rsidRDefault="00E70F05" w:rsidP="00E70F05">
            <w:r>
              <w:rPr>
                <w:rFonts w:ascii="Verdana" w:hAnsi="Verdana"/>
                <w:sz w:val="20"/>
                <w:szCs w:val="20"/>
              </w:rPr>
              <w:t>Perform mechanical mode check (Ref. Rotorcraft Flight Manual).</w:t>
            </w:r>
          </w:p>
        </w:tc>
        <w:tc>
          <w:tcPr>
            <w:tcW w:w="2245" w:type="dxa"/>
          </w:tcPr>
          <w:p w14:paraId="70BCC533" w14:textId="28AAC427" w:rsidR="00E70F05" w:rsidRDefault="00E70F05" w:rsidP="00E70F05">
            <w:r>
              <w:rPr>
                <w:rFonts w:ascii="Verdana" w:hAnsi="Verdana"/>
                <w:sz w:val="20"/>
                <w:szCs w:val="20"/>
              </w:rPr>
              <w:t>Daily</w:t>
            </w:r>
          </w:p>
        </w:tc>
      </w:tr>
      <w:tr w:rsidR="00E70F05" w14:paraId="02AEBC81" w14:textId="77777777" w:rsidTr="00E70F05">
        <w:tc>
          <w:tcPr>
            <w:tcW w:w="2515" w:type="dxa"/>
          </w:tcPr>
          <w:p w14:paraId="5E773AF4" w14:textId="3A33D932" w:rsidR="00E70F05" w:rsidRDefault="00E70F05" w:rsidP="00E70F05">
            <w:r>
              <w:rPr>
                <w:rFonts w:ascii="Verdana" w:hAnsi="Verdana"/>
                <w:sz w:val="20"/>
                <w:szCs w:val="20"/>
              </w:rPr>
              <w:t>Ground Idle and Flight Idle Functional Checks</w:t>
            </w:r>
          </w:p>
        </w:tc>
        <w:tc>
          <w:tcPr>
            <w:tcW w:w="4590" w:type="dxa"/>
          </w:tcPr>
          <w:p w14:paraId="1F1D834D" w14:textId="72202283" w:rsidR="00E70F05" w:rsidRDefault="00E70F05" w:rsidP="00E70F05">
            <w:r>
              <w:rPr>
                <w:rFonts w:ascii="Verdana" w:hAnsi="Verdana"/>
                <w:sz w:val="20"/>
                <w:szCs w:val="20"/>
              </w:rPr>
              <w:t xml:space="preserve">For Pre-SB39014/Post-SB39014 Fuel Control Units with Pre-SB39027 fuel pumps perform ground idle and flight idle speed functional checks (Ref. 71-00-00, ADJUSTMENT/TEST). </w:t>
            </w:r>
          </w:p>
        </w:tc>
        <w:tc>
          <w:tcPr>
            <w:tcW w:w="2245" w:type="dxa"/>
          </w:tcPr>
          <w:p w14:paraId="4A42E096" w14:textId="55D8E324" w:rsidR="00E70F05" w:rsidRDefault="00E70F05" w:rsidP="00E70F05">
            <w:r>
              <w:rPr>
                <w:rFonts w:ascii="Verdana" w:hAnsi="Verdana"/>
                <w:sz w:val="20"/>
                <w:szCs w:val="20"/>
              </w:rPr>
              <w:t>Daily</w:t>
            </w:r>
          </w:p>
        </w:tc>
      </w:tr>
      <w:tr w:rsidR="00E70F05" w14:paraId="1E918AA3" w14:textId="77777777" w:rsidTr="00E70F05">
        <w:tc>
          <w:tcPr>
            <w:tcW w:w="2515" w:type="dxa"/>
          </w:tcPr>
          <w:p w14:paraId="04824475" w14:textId="7C8EB71D" w:rsidR="00E70F05" w:rsidRDefault="00E70F05" w:rsidP="00E70F05">
            <w:r>
              <w:rPr>
                <w:rFonts w:ascii="Verdana" w:hAnsi="Verdana"/>
                <w:sz w:val="20"/>
                <w:szCs w:val="20"/>
              </w:rPr>
              <w:t>Fuel Control Unit</w:t>
            </w:r>
          </w:p>
        </w:tc>
        <w:tc>
          <w:tcPr>
            <w:tcW w:w="4590" w:type="dxa"/>
          </w:tcPr>
          <w:p w14:paraId="1488FAB3" w14:textId="0A13C7FA" w:rsidR="00E70F05" w:rsidRDefault="00E70F05" w:rsidP="00E70F05">
            <w:r>
              <w:rPr>
                <w:rFonts w:ascii="Verdana" w:hAnsi="Verdana"/>
                <w:sz w:val="20"/>
                <w:szCs w:val="20"/>
              </w:rPr>
              <w:t xml:space="preserve">For Pre-SB39014 Fuel Control Units perform FCU override cover checks per P&amp;WC Service Bulletin A39013. </w:t>
            </w:r>
          </w:p>
        </w:tc>
        <w:tc>
          <w:tcPr>
            <w:tcW w:w="2245" w:type="dxa"/>
          </w:tcPr>
          <w:p w14:paraId="6606665A" w14:textId="33EB7FC9" w:rsidR="00E70F05" w:rsidRDefault="00E70F05" w:rsidP="00E70F05">
            <w:r>
              <w:rPr>
                <w:rFonts w:ascii="Verdana" w:hAnsi="Verdana"/>
                <w:sz w:val="20"/>
                <w:szCs w:val="20"/>
              </w:rPr>
              <w:t>Per instructions on P&amp;WC Service Bulletin A39013</w:t>
            </w:r>
          </w:p>
        </w:tc>
      </w:tr>
      <w:tr w:rsidR="00E70F05" w14:paraId="2AF02494" w14:textId="77777777" w:rsidTr="00E70F05">
        <w:tc>
          <w:tcPr>
            <w:tcW w:w="2515" w:type="dxa"/>
            <w:vAlign w:val="center"/>
          </w:tcPr>
          <w:p w14:paraId="50805BA4" w14:textId="6C92242C" w:rsidR="00E70F05" w:rsidRDefault="00E70F05" w:rsidP="00E70F05">
            <w:r>
              <w:rPr>
                <w:rFonts w:ascii="Verdana" w:hAnsi="Verdana"/>
                <w:sz w:val="20"/>
                <w:szCs w:val="20"/>
              </w:rPr>
              <w:t>Manual Override System Static Check</w:t>
            </w:r>
          </w:p>
        </w:tc>
        <w:tc>
          <w:tcPr>
            <w:tcW w:w="4590" w:type="dxa"/>
            <w:vAlign w:val="center"/>
          </w:tcPr>
          <w:p w14:paraId="674886E8" w14:textId="3D82AA3D" w:rsidR="00E70F05" w:rsidRDefault="00E70F05" w:rsidP="00E70F05">
            <w:r>
              <w:rPr>
                <w:rFonts w:ascii="Verdana" w:hAnsi="Verdana"/>
                <w:sz w:val="20"/>
                <w:szCs w:val="20"/>
              </w:rPr>
              <w:t>Do a manual override system static check (Ref. 71-00-00, POWER PLANT - ADJUSTMENT/TEST).</w:t>
            </w:r>
          </w:p>
        </w:tc>
        <w:tc>
          <w:tcPr>
            <w:tcW w:w="2245" w:type="dxa"/>
            <w:vAlign w:val="center"/>
          </w:tcPr>
          <w:p w14:paraId="646C546F" w14:textId="58C9C28C" w:rsidR="00E70F05" w:rsidRDefault="00E70F05" w:rsidP="00E70F05">
            <w:r>
              <w:rPr>
                <w:rFonts w:ascii="Verdana" w:hAnsi="Verdana"/>
                <w:sz w:val="20"/>
                <w:szCs w:val="20"/>
              </w:rPr>
              <w:t>50 Hours</w:t>
            </w:r>
          </w:p>
        </w:tc>
      </w:tr>
      <w:tr w:rsidR="00E70F05" w14:paraId="5DEE3451" w14:textId="77777777" w:rsidTr="00E70F05">
        <w:tc>
          <w:tcPr>
            <w:tcW w:w="2515" w:type="dxa"/>
          </w:tcPr>
          <w:p w14:paraId="59B81E13" w14:textId="4F394D46" w:rsidR="00E70F05" w:rsidRDefault="00E70F05" w:rsidP="00E70F05">
            <w:r>
              <w:rPr>
                <w:rFonts w:ascii="Verdana" w:hAnsi="Verdana"/>
                <w:sz w:val="20"/>
                <w:szCs w:val="20"/>
              </w:rPr>
              <w:t>Control System Stability Check</w:t>
            </w:r>
          </w:p>
        </w:tc>
        <w:tc>
          <w:tcPr>
            <w:tcW w:w="4590" w:type="dxa"/>
          </w:tcPr>
          <w:p w14:paraId="0766B6B7" w14:textId="64565D28" w:rsidR="00E70F05" w:rsidRDefault="00E70F05" w:rsidP="00E70F05">
            <w:r>
              <w:rPr>
                <w:rFonts w:ascii="Verdana" w:hAnsi="Verdana"/>
                <w:sz w:val="20"/>
                <w:szCs w:val="20"/>
              </w:rPr>
              <w:t>Do a control system stability check (Ref. 71-00-00, POWER PLANT - ADJUSTMENT/TEST).</w:t>
            </w:r>
          </w:p>
        </w:tc>
        <w:tc>
          <w:tcPr>
            <w:tcW w:w="2245" w:type="dxa"/>
          </w:tcPr>
          <w:p w14:paraId="0A7C4EF8" w14:textId="6040A27E" w:rsidR="00E70F05" w:rsidRDefault="00E70F05" w:rsidP="00E70F05">
            <w:r>
              <w:rPr>
                <w:rFonts w:ascii="Verdana" w:hAnsi="Verdana"/>
                <w:sz w:val="20"/>
                <w:szCs w:val="20"/>
              </w:rPr>
              <w:t>50 Hours</w:t>
            </w:r>
          </w:p>
        </w:tc>
      </w:tr>
      <w:tr w:rsidR="00E70F05" w14:paraId="54149095" w14:textId="77777777" w:rsidTr="00E70F05">
        <w:tc>
          <w:tcPr>
            <w:tcW w:w="2515" w:type="dxa"/>
          </w:tcPr>
          <w:p w14:paraId="1659F86C" w14:textId="2AA6A93F" w:rsidR="00E70F05" w:rsidRDefault="00E70F05" w:rsidP="00E70F05">
            <w:r>
              <w:rPr>
                <w:rFonts w:ascii="Verdana" w:hAnsi="Verdana"/>
                <w:sz w:val="20"/>
                <w:szCs w:val="20"/>
              </w:rPr>
              <w:t>Mechanical Mode Check</w:t>
            </w:r>
          </w:p>
        </w:tc>
        <w:tc>
          <w:tcPr>
            <w:tcW w:w="4590" w:type="dxa"/>
          </w:tcPr>
          <w:p w14:paraId="149BF76B" w14:textId="56B797D3" w:rsidR="00E70F05" w:rsidRDefault="00E70F05" w:rsidP="00E70F05">
            <w:r>
              <w:rPr>
                <w:rFonts w:ascii="Verdana" w:hAnsi="Verdana"/>
                <w:sz w:val="20"/>
                <w:szCs w:val="20"/>
              </w:rPr>
              <w:t>Do a mechanical mode check (Ref. 71-00-00, POWER PLANT - ADJUSTMENT/TEST).</w:t>
            </w:r>
          </w:p>
        </w:tc>
        <w:tc>
          <w:tcPr>
            <w:tcW w:w="2245" w:type="dxa"/>
          </w:tcPr>
          <w:p w14:paraId="3E6F6F7B" w14:textId="5C484D7F" w:rsidR="00E70F05" w:rsidRDefault="00E70F05" w:rsidP="00E70F05">
            <w:r>
              <w:rPr>
                <w:rFonts w:ascii="Verdana" w:hAnsi="Verdana"/>
                <w:sz w:val="20"/>
                <w:szCs w:val="20"/>
              </w:rPr>
              <w:t>50 Hours</w:t>
            </w:r>
          </w:p>
        </w:tc>
      </w:tr>
      <w:tr w:rsidR="00E70F05" w14:paraId="0BBF5D3A" w14:textId="77777777" w:rsidTr="00E70F05">
        <w:tc>
          <w:tcPr>
            <w:tcW w:w="2515" w:type="dxa"/>
          </w:tcPr>
          <w:p w14:paraId="33FB883C" w14:textId="5CD1E4CA" w:rsidR="00E70F05" w:rsidRDefault="00E70F05" w:rsidP="00E70F05">
            <w:r>
              <w:rPr>
                <w:rFonts w:ascii="Verdana" w:hAnsi="Verdana"/>
                <w:sz w:val="20"/>
                <w:szCs w:val="20"/>
              </w:rPr>
              <w:t>Ground Idle Check</w:t>
            </w:r>
          </w:p>
        </w:tc>
        <w:tc>
          <w:tcPr>
            <w:tcW w:w="4590" w:type="dxa"/>
          </w:tcPr>
          <w:p w14:paraId="53A6330C" w14:textId="7B43098C" w:rsidR="00E70F05" w:rsidRDefault="00E70F05" w:rsidP="00E70F05">
            <w:r>
              <w:rPr>
                <w:rFonts w:ascii="Verdana" w:hAnsi="Verdana"/>
                <w:sz w:val="20"/>
                <w:szCs w:val="20"/>
              </w:rPr>
              <w:t xml:space="preserve">For Post-SB39014 fuel control units with Post-SB39027 fuel pump perform ground idle functional check (Ref. 71-00-00, ADJUSTMENT/TEST) </w:t>
            </w:r>
          </w:p>
        </w:tc>
        <w:tc>
          <w:tcPr>
            <w:tcW w:w="2245" w:type="dxa"/>
          </w:tcPr>
          <w:p w14:paraId="2A01379D" w14:textId="67997F73" w:rsidR="00E70F05" w:rsidRDefault="00E70F05" w:rsidP="00E70F05">
            <w:r>
              <w:rPr>
                <w:rFonts w:ascii="Verdana" w:hAnsi="Verdana"/>
                <w:sz w:val="20"/>
                <w:szCs w:val="20"/>
              </w:rPr>
              <w:t>100 hours</w:t>
            </w:r>
            <w:r w:rsidR="00F06AE6">
              <w:rPr>
                <w:rFonts w:ascii="Verdana" w:hAnsi="Verdana"/>
                <w:sz w:val="20"/>
                <w:szCs w:val="20"/>
              </w:rPr>
              <w:t xml:space="preserve"> – B0100</w:t>
            </w:r>
          </w:p>
        </w:tc>
      </w:tr>
      <w:tr w:rsidR="00E70F05" w14:paraId="18D49538" w14:textId="77777777" w:rsidTr="00E70F05">
        <w:tc>
          <w:tcPr>
            <w:tcW w:w="2515" w:type="dxa"/>
          </w:tcPr>
          <w:p w14:paraId="47682FB8" w14:textId="7D74DD0B" w:rsidR="00E70F05" w:rsidRDefault="00E70F05" w:rsidP="00E70F05">
            <w:r>
              <w:rPr>
                <w:rFonts w:ascii="Verdana" w:hAnsi="Verdana"/>
                <w:sz w:val="20"/>
                <w:szCs w:val="20"/>
              </w:rPr>
              <w:t>EEC Engine Trim Check</w:t>
            </w:r>
          </w:p>
        </w:tc>
        <w:tc>
          <w:tcPr>
            <w:tcW w:w="4590" w:type="dxa"/>
          </w:tcPr>
          <w:p w14:paraId="02FB81C9" w14:textId="0750E024" w:rsidR="00E70F05" w:rsidRDefault="00E70F05" w:rsidP="00E70F05">
            <w:r>
              <w:rPr>
                <w:rFonts w:ascii="Verdana" w:hAnsi="Verdana"/>
                <w:sz w:val="20"/>
                <w:szCs w:val="20"/>
              </w:rPr>
              <w:t>Do an EEC engine trim (Ref. 71-00-00, ADJUSTMENT/TEST).</w:t>
            </w:r>
          </w:p>
        </w:tc>
        <w:tc>
          <w:tcPr>
            <w:tcW w:w="2245" w:type="dxa"/>
          </w:tcPr>
          <w:p w14:paraId="05AEAAA1" w14:textId="5955019A" w:rsidR="00E70F05" w:rsidRDefault="00E70F05" w:rsidP="00E70F05">
            <w:r>
              <w:rPr>
                <w:rFonts w:ascii="Verdana" w:hAnsi="Verdana"/>
                <w:sz w:val="20"/>
                <w:szCs w:val="20"/>
              </w:rPr>
              <w:t>100 hours</w:t>
            </w:r>
            <w:r w:rsidR="00F06AE6">
              <w:rPr>
                <w:rFonts w:ascii="Verdana" w:hAnsi="Verdana"/>
                <w:sz w:val="20"/>
                <w:szCs w:val="20"/>
              </w:rPr>
              <w:t xml:space="preserve"> – B0100</w:t>
            </w:r>
          </w:p>
        </w:tc>
      </w:tr>
      <w:tr w:rsidR="00E70F05" w14:paraId="4034261F" w14:textId="77777777" w:rsidTr="00E70F05">
        <w:tc>
          <w:tcPr>
            <w:tcW w:w="2515" w:type="dxa"/>
            <w:vAlign w:val="center"/>
          </w:tcPr>
          <w:p w14:paraId="2E6D4EB1" w14:textId="35C29EA3" w:rsidR="00E70F05" w:rsidRDefault="00E70F05" w:rsidP="00E70F05">
            <w:r>
              <w:rPr>
                <w:rFonts w:ascii="Verdana" w:hAnsi="Verdana"/>
                <w:sz w:val="20"/>
                <w:szCs w:val="20"/>
              </w:rPr>
              <w:t>Oil to Fuel Heater</w:t>
            </w:r>
          </w:p>
        </w:tc>
        <w:tc>
          <w:tcPr>
            <w:tcW w:w="4590" w:type="dxa"/>
            <w:vAlign w:val="center"/>
          </w:tcPr>
          <w:p w14:paraId="3270A039" w14:textId="064C9AA0" w:rsidR="00E70F05" w:rsidRDefault="00E70F05" w:rsidP="00E70F05">
            <w:r>
              <w:rPr>
                <w:rFonts w:ascii="Verdana" w:hAnsi="Verdana"/>
                <w:sz w:val="20"/>
                <w:szCs w:val="20"/>
              </w:rPr>
              <w:t xml:space="preserve">Immediately after shutdown: Check the temperature of the heater at the heater fuel outlet or the low pressure (LP) filter housing. If the temperature is more than 140°F (60°C) replace the oil to fuel heater. </w:t>
            </w:r>
          </w:p>
        </w:tc>
        <w:tc>
          <w:tcPr>
            <w:tcW w:w="2245" w:type="dxa"/>
            <w:vAlign w:val="center"/>
          </w:tcPr>
          <w:p w14:paraId="25BF8A94" w14:textId="41AB9F86" w:rsidR="00E70F05" w:rsidRDefault="00E70F05" w:rsidP="00E70F05">
            <w:r>
              <w:rPr>
                <w:rFonts w:ascii="Verdana" w:hAnsi="Verdana"/>
                <w:sz w:val="20"/>
                <w:szCs w:val="20"/>
              </w:rPr>
              <w:t>400 hours</w:t>
            </w:r>
            <w:r w:rsidR="003164BD">
              <w:rPr>
                <w:rFonts w:ascii="Verdana" w:hAnsi="Verdana"/>
                <w:sz w:val="20"/>
                <w:szCs w:val="20"/>
              </w:rPr>
              <w:t xml:space="preserve"> </w:t>
            </w:r>
            <w:r w:rsidR="00101E15">
              <w:rPr>
                <w:rFonts w:ascii="Verdana" w:hAnsi="Verdana"/>
                <w:sz w:val="20"/>
                <w:szCs w:val="20"/>
              </w:rPr>
              <w:t>–</w:t>
            </w:r>
            <w:r w:rsidR="003164BD">
              <w:rPr>
                <w:rFonts w:ascii="Verdana" w:hAnsi="Verdana"/>
                <w:sz w:val="20"/>
                <w:szCs w:val="20"/>
              </w:rPr>
              <w:t xml:space="preserve"> </w:t>
            </w:r>
            <w:r w:rsidR="00101E15">
              <w:rPr>
                <w:rFonts w:ascii="Verdana" w:hAnsi="Verdana"/>
                <w:sz w:val="20"/>
                <w:szCs w:val="20"/>
              </w:rPr>
              <w:t>B0400</w:t>
            </w:r>
          </w:p>
        </w:tc>
      </w:tr>
      <w:tr w:rsidR="00E70F05" w14:paraId="252D4FA4" w14:textId="77777777" w:rsidTr="00E70F05">
        <w:tc>
          <w:tcPr>
            <w:tcW w:w="2515" w:type="dxa"/>
            <w:vAlign w:val="center"/>
          </w:tcPr>
          <w:p w14:paraId="2BA746FF" w14:textId="4F9401C3" w:rsidR="00E70F05" w:rsidRDefault="00E70F05" w:rsidP="00E70F05">
            <w:r>
              <w:rPr>
                <w:rFonts w:ascii="Verdana" w:hAnsi="Verdana"/>
                <w:sz w:val="20"/>
                <w:szCs w:val="20"/>
              </w:rPr>
              <w:t> </w:t>
            </w:r>
          </w:p>
        </w:tc>
        <w:tc>
          <w:tcPr>
            <w:tcW w:w="4590" w:type="dxa"/>
            <w:vAlign w:val="center"/>
          </w:tcPr>
          <w:p w14:paraId="4B5B6A9F" w14:textId="7C147AFD" w:rsidR="00E70F05" w:rsidRDefault="00E70F05" w:rsidP="00E70F05">
            <w:r>
              <w:rPr>
                <w:rFonts w:ascii="Verdana" w:hAnsi="Verdana"/>
                <w:sz w:val="20"/>
                <w:szCs w:val="20"/>
              </w:rPr>
              <w:t xml:space="preserve">Immediately after shutdown apply a temperature recorder to the LP filter housing. Replace the oil to fuel heater if the center of the recorder becomes black. </w:t>
            </w:r>
          </w:p>
        </w:tc>
        <w:tc>
          <w:tcPr>
            <w:tcW w:w="2245" w:type="dxa"/>
            <w:vAlign w:val="center"/>
          </w:tcPr>
          <w:p w14:paraId="0D162244" w14:textId="38BF445B" w:rsidR="00E70F05" w:rsidRDefault="00E70F05" w:rsidP="00E70F05">
            <w:r>
              <w:rPr>
                <w:rFonts w:ascii="Verdana" w:hAnsi="Verdana"/>
                <w:sz w:val="20"/>
                <w:szCs w:val="20"/>
              </w:rPr>
              <w:t> </w:t>
            </w:r>
          </w:p>
        </w:tc>
      </w:tr>
      <w:tr w:rsidR="00E70F05" w14:paraId="636C993A" w14:textId="77777777" w:rsidTr="00E70F05">
        <w:tc>
          <w:tcPr>
            <w:tcW w:w="2515" w:type="dxa"/>
            <w:vAlign w:val="center"/>
          </w:tcPr>
          <w:p w14:paraId="5654FE40" w14:textId="1CAE280F" w:rsidR="00E70F05" w:rsidRDefault="00E70F05" w:rsidP="00E70F05">
            <w:r>
              <w:rPr>
                <w:rFonts w:ascii="Verdana" w:hAnsi="Verdana"/>
                <w:sz w:val="20"/>
                <w:szCs w:val="20"/>
              </w:rPr>
              <w:t> </w:t>
            </w:r>
          </w:p>
        </w:tc>
        <w:tc>
          <w:tcPr>
            <w:tcW w:w="4590" w:type="dxa"/>
            <w:vAlign w:val="center"/>
          </w:tcPr>
          <w:p w14:paraId="15AAB585" w14:textId="6043887C" w:rsidR="00E70F05" w:rsidRDefault="00E70F05" w:rsidP="00E70F05">
            <w:r>
              <w:rPr>
                <w:rFonts w:ascii="Verdana" w:hAnsi="Verdana"/>
                <w:b/>
                <w:bCs/>
                <w:sz w:val="20"/>
                <w:szCs w:val="20"/>
                <w:u w:val="single"/>
              </w:rPr>
              <w:t>NOTE</w:t>
            </w:r>
            <w:r>
              <w:rPr>
                <w:rFonts w:ascii="Verdana" w:hAnsi="Verdana"/>
                <w:sz w:val="20"/>
                <w:szCs w:val="20"/>
              </w:rPr>
              <w:t>:</w:t>
            </w:r>
            <w:r>
              <w:rPr>
                <w:rFonts w:ascii="Verdana" w:hAnsi="Verdana"/>
                <w:sz w:val="20"/>
                <w:szCs w:val="20"/>
              </w:rPr>
              <w:t> </w:t>
            </w:r>
            <w:r>
              <w:rPr>
                <w:rFonts w:ascii="Verdana" w:hAnsi="Verdana"/>
                <w:sz w:val="20"/>
                <w:szCs w:val="20"/>
              </w:rPr>
              <w:t>Use a Temp-Plate Temperature Recorder (</w:t>
            </w:r>
            <w:hyperlink r:id="rId4" w:anchor="t2210049978" w:history="1">
              <w:r>
                <w:rPr>
                  <w:rStyle w:val="Hyperlink"/>
                  <w:rFonts w:ascii="Verdana" w:hAnsi="Verdana"/>
                  <w:sz w:val="20"/>
                  <w:szCs w:val="20"/>
                </w:rPr>
                <w:t>PWC05-329</w:t>
              </w:r>
            </w:hyperlink>
            <w:r>
              <w:rPr>
                <w:rFonts w:ascii="Verdana" w:hAnsi="Verdana"/>
                <w:sz w:val="20"/>
                <w:szCs w:val="20"/>
              </w:rPr>
              <w:t xml:space="preserve">) to see if the filter housing becomes hotter than 140°F (60°C). </w:t>
            </w:r>
          </w:p>
        </w:tc>
        <w:tc>
          <w:tcPr>
            <w:tcW w:w="2245" w:type="dxa"/>
            <w:vAlign w:val="center"/>
          </w:tcPr>
          <w:p w14:paraId="510261BE" w14:textId="19D7F05D" w:rsidR="00E70F05" w:rsidRDefault="00E70F05" w:rsidP="00E70F05">
            <w:r>
              <w:rPr>
                <w:rFonts w:ascii="Verdana" w:hAnsi="Verdana"/>
                <w:sz w:val="20"/>
                <w:szCs w:val="20"/>
              </w:rPr>
              <w:t> </w:t>
            </w:r>
          </w:p>
        </w:tc>
      </w:tr>
      <w:tr w:rsidR="00E70F05" w14:paraId="5880D63F" w14:textId="77777777" w:rsidTr="00E70F05">
        <w:tc>
          <w:tcPr>
            <w:tcW w:w="2515" w:type="dxa"/>
          </w:tcPr>
          <w:p w14:paraId="583F32CA" w14:textId="0C2CE82B" w:rsidR="00E70F05" w:rsidRDefault="00E70F05" w:rsidP="00E70F05">
            <w:r>
              <w:rPr>
                <w:rFonts w:ascii="Verdana" w:hAnsi="Verdana"/>
                <w:sz w:val="20"/>
                <w:szCs w:val="20"/>
              </w:rPr>
              <w:lastRenderedPageBreak/>
              <w:t>Gas Generator Case</w:t>
            </w:r>
          </w:p>
        </w:tc>
        <w:tc>
          <w:tcPr>
            <w:tcW w:w="4590" w:type="dxa"/>
          </w:tcPr>
          <w:p w14:paraId="0B8C5EBB" w14:textId="31D37EEE" w:rsidR="00E70F05" w:rsidRDefault="00E70F05" w:rsidP="00E70F05">
            <w:r>
              <w:rPr>
                <w:rFonts w:ascii="Verdana" w:hAnsi="Verdana"/>
                <w:sz w:val="20"/>
                <w:szCs w:val="20"/>
              </w:rPr>
              <w:t>Cracks, distortion, corrosion and evidence of overheating.</w:t>
            </w:r>
          </w:p>
        </w:tc>
        <w:tc>
          <w:tcPr>
            <w:tcW w:w="2245" w:type="dxa"/>
          </w:tcPr>
          <w:p w14:paraId="231ADC44" w14:textId="703EE745" w:rsidR="00E70F05" w:rsidRDefault="00E70F05" w:rsidP="00E70F05">
            <w:r>
              <w:rPr>
                <w:rFonts w:ascii="Verdana" w:hAnsi="Verdana"/>
                <w:sz w:val="20"/>
                <w:szCs w:val="20"/>
              </w:rPr>
              <w:t>400 hours or 12 months whichever comes first</w:t>
            </w:r>
            <w:r w:rsidR="00A722E1">
              <w:rPr>
                <w:rFonts w:ascii="Verdana" w:hAnsi="Verdana"/>
                <w:sz w:val="20"/>
                <w:szCs w:val="20"/>
              </w:rPr>
              <w:t xml:space="preserve"> </w:t>
            </w:r>
            <w:r w:rsidR="00F720BA">
              <w:rPr>
                <w:rFonts w:ascii="Verdana" w:hAnsi="Verdana"/>
                <w:sz w:val="20"/>
                <w:szCs w:val="20"/>
              </w:rPr>
              <w:t>–</w:t>
            </w:r>
            <w:r w:rsidR="00A722E1">
              <w:rPr>
                <w:rFonts w:ascii="Verdana" w:hAnsi="Verdana"/>
                <w:sz w:val="20"/>
                <w:szCs w:val="20"/>
              </w:rPr>
              <w:t xml:space="preserve"> </w:t>
            </w:r>
            <w:r w:rsidR="00F720BA">
              <w:rPr>
                <w:rFonts w:ascii="Verdana" w:hAnsi="Verdana"/>
                <w:sz w:val="20"/>
                <w:szCs w:val="20"/>
              </w:rPr>
              <w:t>B0450</w:t>
            </w:r>
          </w:p>
        </w:tc>
      </w:tr>
      <w:tr w:rsidR="00E70F05" w14:paraId="3AE4EB24" w14:textId="77777777" w:rsidTr="00E70F05">
        <w:tc>
          <w:tcPr>
            <w:tcW w:w="2515" w:type="dxa"/>
          </w:tcPr>
          <w:p w14:paraId="61A81BE8" w14:textId="747E1C7A" w:rsidR="00E70F05" w:rsidRDefault="00E70F05" w:rsidP="00E70F05">
            <w:r>
              <w:rPr>
                <w:rFonts w:ascii="Verdana" w:hAnsi="Verdana"/>
                <w:sz w:val="20"/>
                <w:szCs w:val="20"/>
              </w:rPr>
              <w:t>Compressor Bleed Valve Pre-SB39024</w:t>
            </w:r>
          </w:p>
        </w:tc>
        <w:tc>
          <w:tcPr>
            <w:tcW w:w="4590" w:type="dxa"/>
          </w:tcPr>
          <w:p w14:paraId="09437823" w14:textId="25177559" w:rsidR="00E70F05" w:rsidRDefault="00E70F05" w:rsidP="00E70F05">
            <w:r>
              <w:rPr>
                <w:rFonts w:ascii="Verdana" w:hAnsi="Verdana"/>
                <w:sz w:val="20"/>
                <w:szCs w:val="20"/>
              </w:rPr>
              <w:t>Perform in-situ inspection/check of compressor bleed valve (Ref. 72-00-01).</w:t>
            </w:r>
          </w:p>
        </w:tc>
        <w:tc>
          <w:tcPr>
            <w:tcW w:w="2245" w:type="dxa"/>
          </w:tcPr>
          <w:p w14:paraId="7C649CEB" w14:textId="4F6351E3" w:rsidR="00E70F05" w:rsidRDefault="00E70F05" w:rsidP="00E70F05">
            <w:r>
              <w:rPr>
                <w:rFonts w:ascii="Verdana" w:hAnsi="Verdana"/>
                <w:sz w:val="20"/>
                <w:szCs w:val="20"/>
              </w:rPr>
              <w:t>300 hours</w:t>
            </w:r>
            <w:r w:rsidR="00CD0556">
              <w:rPr>
                <w:rFonts w:ascii="Verdana" w:hAnsi="Verdana"/>
                <w:sz w:val="20"/>
                <w:szCs w:val="20"/>
              </w:rPr>
              <w:t xml:space="preserve"> – B0300</w:t>
            </w:r>
          </w:p>
        </w:tc>
      </w:tr>
      <w:tr w:rsidR="00E70F05" w14:paraId="6E1CF6B8" w14:textId="77777777" w:rsidTr="00E70F05">
        <w:tc>
          <w:tcPr>
            <w:tcW w:w="2515" w:type="dxa"/>
          </w:tcPr>
          <w:p w14:paraId="7B1DA302" w14:textId="114C44A0" w:rsidR="00E70F05" w:rsidRDefault="00E70F05" w:rsidP="00E70F05">
            <w:r>
              <w:rPr>
                <w:rFonts w:ascii="Verdana" w:hAnsi="Verdana"/>
                <w:sz w:val="20"/>
                <w:szCs w:val="20"/>
              </w:rPr>
              <w:t xml:space="preserve">Turbine Exhaust Duct </w:t>
            </w:r>
          </w:p>
        </w:tc>
        <w:tc>
          <w:tcPr>
            <w:tcW w:w="4590" w:type="dxa"/>
          </w:tcPr>
          <w:p w14:paraId="3B038940" w14:textId="35F1783B" w:rsidR="00E70F05" w:rsidRDefault="00E70F05" w:rsidP="00E70F05">
            <w:r>
              <w:rPr>
                <w:rFonts w:ascii="Verdana" w:hAnsi="Verdana"/>
                <w:sz w:val="20"/>
                <w:szCs w:val="20"/>
              </w:rPr>
              <w:t>Cracks or distortion.</w:t>
            </w:r>
          </w:p>
        </w:tc>
        <w:tc>
          <w:tcPr>
            <w:tcW w:w="2245" w:type="dxa"/>
          </w:tcPr>
          <w:p w14:paraId="11B52A1B" w14:textId="51B96203" w:rsidR="00E70F05" w:rsidRDefault="00E70F05" w:rsidP="00E70F05">
            <w:r>
              <w:rPr>
                <w:rFonts w:ascii="Verdana" w:hAnsi="Verdana"/>
                <w:sz w:val="20"/>
                <w:szCs w:val="20"/>
              </w:rPr>
              <w:t>600 hours</w:t>
            </w:r>
            <w:r w:rsidR="005D4D55">
              <w:rPr>
                <w:rFonts w:ascii="Verdana" w:hAnsi="Verdana"/>
                <w:sz w:val="20"/>
                <w:szCs w:val="20"/>
              </w:rPr>
              <w:t xml:space="preserve"> – B0600</w:t>
            </w:r>
          </w:p>
        </w:tc>
      </w:tr>
      <w:tr w:rsidR="00E70F05" w14:paraId="1ED68529" w14:textId="77777777" w:rsidTr="00E70F05">
        <w:tc>
          <w:tcPr>
            <w:tcW w:w="2515" w:type="dxa"/>
          </w:tcPr>
          <w:p w14:paraId="6831D16D" w14:textId="505FCBC4" w:rsidR="00E70F05" w:rsidRDefault="00E70F05" w:rsidP="00E70F05">
            <w:r>
              <w:rPr>
                <w:rFonts w:ascii="Verdana" w:hAnsi="Verdana"/>
                <w:sz w:val="20"/>
                <w:szCs w:val="20"/>
              </w:rPr>
              <w:t>P3 Air Filter Element</w:t>
            </w:r>
          </w:p>
        </w:tc>
        <w:tc>
          <w:tcPr>
            <w:tcW w:w="4590" w:type="dxa"/>
          </w:tcPr>
          <w:p w14:paraId="5A3C21AE" w14:textId="061910D9" w:rsidR="00E70F05" w:rsidRDefault="00E70F05" w:rsidP="00E70F05">
            <w:r>
              <w:rPr>
                <w:rFonts w:ascii="Verdana" w:hAnsi="Verdana"/>
                <w:sz w:val="20"/>
                <w:szCs w:val="20"/>
              </w:rPr>
              <w:t>Clean and inspect (Ref. 72-00-24, P3 AIR FILTER - MAINTENANCE PRACTICES).</w:t>
            </w:r>
          </w:p>
        </w:tc>
        <w:tc>
          <w:tcPr>
            <w:tcW w:w="2245" w:type="dxa"/>
          </w:tcPr>
          <w:p w14:paraId="4FE4FD4E" w14:textId="05659E2B" w:rsidR="00E70F05" w:rsidRDefault="00E70F05" w:rsidP="00E70F05">
            <w:r>
              <w:rPr>
                <w:rFonts w:ascii="Verdana" w:hAnsi="Verdana"/>
                <w:sz w:val="20"/>
                <w:szCs w:val="20"/>
              </w:rPr>
              <w:t>100 hours</w:t>
            </w:r>
            <w:r w:rsidR="00F06AE6">
              <w:rPr>
                <w:rFonts w:ascii="Verdana" w:hAnsi="Verdana"/>
                <w:sz w:val="20"/>
                <w:szCs w:val="20"/>
              </w:rPr>
              <w:t xml:space="preserve"> – B0100</w:t>
            </w:r>
          </w:p>
        </w:tc>
      </w:tr>
      <w:tr w:rsidR="00E70F05" w14:paraId="00A95A00" w14:textId="77777777" w:rsidTr="00E70F05">
        <w:tc>
          <w:tcPr>
            <w:tcW w:w="2515" w:type="dxa"/>
          </w:tcPr>
          <w:p w14:paraId="26BF37FC" w14:textId="6ACF5651" w:rsidR="00E70F05" w:rsidRDefault="00E70F05" w:rsidP="00E70F05">
            <w:r>
              <w:rPr>
                <w:rFonts w:ascii="Verdana" w:hAnsi="Verdana"/>
                <w:sz w:val="20"/>
                <w:szCs w:val="20"/>
              </w:rPr>
              <w:t>P3 Air Filter Drain Valve</w:t>
            </w:r>
          </w:p>
        </w:tc>
        <w:tc>
          <w:tcPr>
            <w:tcW w:w="4590" w:type="dxa"/>
          </w:tcPr>
          <w:p w14:paraId="10D379F8" w14:textId="2F2F5EEF" w:rsidR="00E70F05" w:rsidRDefault="00E70F05" w:rsidP="00E70F05">
            <w:r>
              <w:rPr>
                <w:rFonts w:ascii="Verdana" w:hAnsi="Verdana"/>
                <w:sz w:val="20"/>
                <w:szCs w:val="20"/>
              </w:rPr>
              <w:t>Clean and inspect (Ref. 72-00-24, P3 AIR FILTER - MAINTENANCE PRACTICES).</w:t>
            </w:r>
          </w:p>
        </w:tc>
        <w:tc>
          <w:tcPr>
            <w:tcW w:w="2245" w:type="dxa"/>
          </w:tcPr>
          <w:p w14:paraId="1BFAD425" w14:textId="5A14FF46" w:rsidR="00E70F05" w:rsidRDefault="00E70F05" w:rsidP="00E70F05">
            <w:r>
              <w:rPr>
                <w:rFonts w:ascii="Verdana" w:hAnsi="Verdana"/>
                <w:sz w:val="20"/>
                <w:szCs w:val="20"/>
              </w:rPr>
              <w:t>100 hours</w:t>
            </w:r>
            <w:r w:rsidR="00F06AE6">
              <w:rPr>
                <w:rFonts w:ascii="Verdana" w:hAnsi="Verdana"/>
                <w:sz w:val="20"/>
                <w:szCs w:val="20"/>
              </w:rPr>
              <w:t xml:space="preserve"> – B0100</w:t>
            </w:r>
          </w:p>
        </w:tc>
      </w:tr>
      <w:tr w:rsidR="00E70F05" w14:paraId="1A91272A" w14:textId="77777777" w:rsidTr="00E70F05">
        <w:tc>
          <w:tcPr>
            <w:tcW w:w="2515" w:type="dxa"/>
            <w:vAlign w:val="center"/>
          </w:tcPr>
          <w:p w14:paraId="7BEE5B35" w14:textId="57570D17" w:rsidR="00E70F05" w:rsidRDefault="00E70F05" w:rsidP="00E70F05">
            <w:r>
              <w:rPr>
                <w:rFonts w:ascii="Verdana" w:hAnsi="Verdana"/>
                <w:sz w:val="20"/>
                <w:szCs w:val="20"/>
              </w:rPr>
              <w:t> </w:t>
            </w:r>
          </w:p>
        </w:tc>
        <w:tc>
          <w:tcPr>
            <w:tcW w:w="4590" w:type="dxa"/>
            <w:vAlign w:val="center"/>
          </w:tcPr>
          <w:p w14:paraId="022DFCB7" w14:textId="419E0E56" w:rsidR="00E70F05" w:rsidRDefault="00E70F05" w:rsidP="00E70F05">
            <w:r>
              <w:rPr>
                <w:rFonts w:ascii="Verdana" w:hAnsi="Verdana"/>
                <w:b/>
                <w:bCs/>
                <w:sz w:val="20"/>
                <w:szCs w:val="20"/>
                <w:u w:val="single"/>
              </w:rPr>
              <w:t>NOTE</w:t>
            </w:r>
            <w:r>
              <w:rPr>
                <w:rFonts w:ascii="Verdana" w:hAnsi="Verdana"/>
                <w:sz w:val="20"/>
                <w:szCs w:val="20"/>
              </w:rPr>
              <w:t>:</w:t>
            </w:r>
            <w:r>
              <w:rPr>
                <w:rFonts w:ascii="Verdana" w:hAnsi="Verdana"/>
                <w:sz w:val="20"/>
                <w:szCs w:val="20"/>
              </w:rPr>
              <w:t> </w:t>
            </w:r>
            <w:r>
              <w:rPr>
                <w:rFonts w:ascii="Verdana" w:hAnsi="Verdana"/>
                <w:sz w:val="20"/>
                <w:szCs w:val="20"/>
              </w:rPr>
              <w:t xml:space="preserve">Adjust frequency based on environment. </w:t>
            </w:r>
          </w:p>
        </w:tc>
        <w:tc>
          <w:tcPr>
            <w:tcW w:w="2245" w:type="dxa"/>
            <w:vAlign w:val="center"/>
          </w:tcPr>
          <w:p w14:paraId="3944AC42" w14:textId="6798D10E" w:rsidR="00E70F05" w:rsidRDefault="00E70F05" w:rsidP="00E70F05">
            <w:r>
              <w:rPr>
                <w:rFonts w:ascii="Verdana" w:hAnsi="Verdana"/>
                <w:sz w:val="20"/>
                <w:szCs w:val="20"/>
              </w:rPr>
              <w:t> </w:t>
            </w:r>
          </w:p>
        </w:tc>
      </w:tr>
      <w:tr w:rsidR="00E70F05" w14:paraId="7BDA4CB1" w14:textId="77777777" w:rsidTr="00E70F05">
        <w:tc>
          <w:tcPr>
            <w:tcW w:w="2515" w:type="dxa"/>
          </w:tcPr>
          <w:p w14:paraId="4D982FCD" w14:textId="6C9901CA" w:rsidR="00E70F05" w:rsidRDefault="00E70F05" w:rsidP="00E70F05">
            <w:proofErr w:type="spellStart"/>
            <w:r>
              <w:rPr>
                <w:rFonts w:ascii="Verdana" w:hAnsi="Verdana"/>
                <w:sz w:val="20"/>
                <w:szCs w:val="20"/>
              </w:rPr>
              <w:t>Fireseals</w:t>
            </w:r>
            <w:proofErr w:type="spellEnd"/>
          </w:p>
        </w:tc>
        <w:tc>
          <w:tcPr>
            <w:tcW w:w="4590" w:type="dxa"/>
          </w:tcPr>
          <w:p w14:paraId="626EB87E" w14:textId="44E69E50" w:rsidR="00E70F05" w:rsidRDefault="00E70F05" w:rsidP="00E70F05">
            <w:r>
              <w:rPr>
                <w:rFonts w:ascii="Verdana" w:hAnsi="Verdana"/>
                <w:sz w:val="20"/>
                <w:szCs w:val="20"/>
              </w:rPr>
              <w:t>Cracks and security of brackets.</w:t>
            </w:r>
          </w:p>
        </w:tc>
        <w:tc>
          <w:tcPr>
            <w:tcW w:w="2245" w:type="dxa"/>
          </w:tcPr>
          <w:p w14:paraId="4CA89EA0" w14:textId="1894EACE" w:rsidR="00E70F05" w:rsidRDefault="00E70F05" w:rsidP="00E70F05">
            <w:r>
              <w:rPr>
                <w:rFonts w:ascii="Verdana" w:hAnsi="Verdana"/>
                <w:sz w:val="20"/>
                <w:szCs w:val="20"/>
              </w:rPr>
              <w:t>800 hours</w:t>
            </w:r>
            <w:r w:rsidR="007A7D8D">
              <w:rPr>
                <w:rFonts w:ascii="Verdana" w:hAnsi="Verdana"/>
                <w:sz w:val="20"/>
                <w:szCs w:val="20"/>
              </w:rPr>
              <w:t xml:space="preserve"> - B0800</w:t>
            </w:r>
          </w:p>
        </w:tc>
      </w:tr>
      <w:tr w:rsidR="00E70F05" w14:paraId="66426023" w14:textId="77777777" w:rsidTr="00E70F05">
        <w:tc>
          <w:tcPr>
            <w:tcW w:w="2515" w:type="dxa"/>
          </w:tcPr>
          <w:p w14:paraId="00BD2A13" w14:textId="63351E9E" w:rsidR="00E70F05" w:rsidRDefault="00E70F05" w:rsidP="00E70F05">
            <w:r>
              <w:rPr>
                <w:rFonts w:ascii="Verdana" w:hAnsi="Verdana"/>
                <w:sz w:val="20"/>
                <w:szCs w:val="20"/>
              </w:rPr>
              <w:t>Tubing</w:t>
            </w:r>
          </w:p>
        </w:tc>
        <w:tc>
          <w:tcPr>
            <w:tcW w:w="4590" w:type="dxa"/>
          </w:tcPr>
          <w:p w14:paraId="7403D378" w14:textId="07E490C2" w:rsidR="00E70F05" w:rsidRDefault="00E70F05" w:rsidP="00E70F05">
            <w:r>
              <w:rPr>
                <w:rFonts w:ascii="Verdana" w:hAnsi="Verdana"/>
                <w:sz w:val="20"/>
                <w:szCs w:val="20"/>
              </w:rPr>
              <w:t xml:space="preserve">Check resistance of lead and heating element of heated pneumatic tubes using a suitable ohmmeter or resistance bridge (Ref. 72-00-08). </w:t>
            </w:r>
          </w:p>
        </w:tc>
        <w:tc>
          <w:tcPr>
            <w:tcW w:w="2245" w:type="dxa"/>
          </w:tcPr>
          <w:p w14:paraId="51D4A81E" w14:textId="4ABF3844" w:rsidR="00E70F05" w:rsidRDefault="00E70F05" w:rsidP="00E70F05">
            <w:r>
              <w:rPr>
                <w:rFonts w:ascii="Verdana" w:hAnsi="Verdana"/>
                <w:sz w:val="20"/>
                <w:szCs w:val="20"/>
              </w:rPr>
              <w:t>800 hours or 12 months whichever comes first</w:t>
            </w:r>
            <w:r w:rsidR="000E7651">
              <w:rPr>
                <w:rFonts w:ascii="Verdana" w:hAnsi="Verdana"/>
                <w:sz w:val="20"/>
                <w:szCs w:val="20"/>
              </w:rPr>
              <w:t xml:space="preserve"> – B0850</w:t>
            </w:r>
          </w:p>
        </w:tc>
      </w:tr>
      <w:tr w:rsidR="00E70F05" w14:paraId="4A8A990C" w14:textId="77777777" w:rsidTr="00E70F05">
        <w:tc>
          <w:tcPr>
            <w:tcW w:w="2515" w:type="dxa"/>
          </w:tcPr>
          <w:p w14:paraId="1B6F055F" w14:textId="0CB76AF2" w:rsidR="00E70F05" w:rsidRDefault="00E70F05" w:rsidP="00E70F05">
            <w:r>
              <w:rPr>
                <w:rFonts w:ascii="Verdana" w:hAnsi="Verdana"/>
                <w:sz w:val="20"/>
                <w:szCs w:val="20"/>
              </w:rPr>
              <w:t> </w:t>
            </w:r>
          </w:p>
        </w:tc>
        <w:tc>
          <w:tcPr>
            <w:tcW w:w="4590" w:type="dxa"/>
          </w:tcPr>
          <w:p w14:paraId="0D2DBB25" w14:textId="738E85E6" w:rsidR="00E70F05" w:rsidRDefault="00E70F05" w:rsidP="00E70F05">
            <w:r>
              <w:rPr>
                <w:rFonts w:ascii="Verdana" w:hAnsi="Verdana"/>
                <w:sz w:val="20"/>
                <w:szCs w:val="20"/>
              </w:rPr>
              <w:t xml:space="preserve">Check for security of all accessible connections, clamps and brackets, evidence of wear, chafing, cracks and corrosion and evidence of fuel or oil leaks. Examine insulation on pneumatic tubes for cuts in outer rubber sheaths. </w:t>
            </w:r>
          </w:p>
        </w:tc>
        <w:tc>
          <w:tcPr>
            <w:tcW w:w="2245" w:type="dxa"/>
          </w:tcPr>
          <w:p w14:paraId="130CE814" w14:textId="77777777" w:rsidR="00E70F05" w:rsidRDefault="00E70F05" w:rsidP="00E70F05">
            <w:pPr>
              <w:rPr>
                <w:rFonts w:ascii="Verdana" w:hAnsi="Verdana"/>
                <w:sz w:val="20"/>
                <w:szCs w:val="20"/>
              </w:rPr>
            </w:pPr>
            <w:r>
              <w:rPr>
                <w:rFonts w:ascii="Verdana" w:hAnsi="Verdana"/>
                <w:sz w:val="20"/>
                <w:szCs w:val="20"/>
              </w:rPr>
              <w:t> </w:t>
            </w:r>
          </w:p>
          <w:p w14:paraId="2E7145AC" w14:textId="713009A6" w:rsidR="000E7651" w:rsidRDefault="000E7651" w:rsidP="00E70F05">
            <w:r>
              <w:rPr>
                <w:rFonts w:ascii="Verdana" w:hAnsi="Verdana"/>
                <w:sz w:val="20"/>
                <w:szCs w:val="20"/>
              </w:rPr>
              <w:t>– B0850</w:t>
            </w:r>
          </w:p>
        </w:tc>
      </w:tr>
      <w:tr w:rsidR="00E70F05" w14:paraId="0136E4E9" w14:textId="77777777" w:rsidTr="00E70F05">
        <w:tc>
          <w:tcPr>
            <w:tcW w:w="2515" w:type="dxa"/>
            <w:vAlign w:val="center"/>
          </w:tcPr>
          <w:p w14:paraId="421E38BA" w14:textId="35DBC435" w:rsidR="00E70F05" w:rsidRDefault="00E70F05" w:rsidP="00E70F05">
            <w:r>
              <w:rPr>
                <w:rFonts w:ascii="Verdana" w:hAnsi="Verdana"/>
                <w:sz w:val="20"/>
                <w:szCs w:val="20"/>
              </w:rPr>
              <w:t> </w:t>
            </w:r>
          </w:p>
        </w:tc>
        <w:tc>
          <w:tcPr>
            <w:tcW w:w="4590" w:type="dxa"/>
          </w:tcPr>
          <w:p w14:paraId="1C730978" w14:textId="4B02EC49" w:rsidR="00E70F05" w:rsidRDefault="00E70F05" w:rsidP="00E70F05">
            <w:r>
              <w:rPr>
                <w:rFonts w:ascii="Verdana" w:hAnsi="Verdana"/>
                <w:b/>
                <w:bCs/>
                <w:sz w:val="20"/>
                <w:szCs w:val="20"/>
                <w:u w:val="single"/>
              </w:rPr>
              <w:t>NOTE</w:t>
            </w:r>
            <w:r>
              <w:rPr>
                <w:rFonts w:ascii="Verdana" w:hAnsi="Verdana"/>
                <w:sz w:val="20"/>
                <w:szCs w:val="20"/>
              </w:rPr>
              <w:t>:</w:t>
            </w:r>
            <w:r>
              <w:rPr>
                <w:rFonts w:ascii="Verdana" w:hAnsi="Verdana"/>
                <w:sz w:val="20"/>
                <w:szCs w:val="20"/>
              </w:rPr>
              <w:t> </w:t>
            </w:r>
            <w:r>
              <w:rPr>
                <w:rFonts w:ascii="Verdana" w:hAnsi="Verdana"/>
                <w:sz w:val="20"/>
                <w:szCs w:val="20"/>
              </w:rPr>
              <w:t xml:space="preserve">Damage limits and repair instructions for tubing (Ref. 72-00-08, PNEUMATIC LINES - MAINTENANCE PRACTICES). </w:t>
            </w:r>
          </w:p>
        </w:tc>
        <w:tc>
          <w:tcPr>
            <w:tcW w:w="2245" w:type="dxa"/>
            <w:vAlign w:val="center"/>
          </w:tcPr>
          <w:p w14:paraId="043F0887" w14:textId="4A2F8DDA" w:rsidR="00E70F05" w:rsidRDefault="00E70F05" w:rsidP="00E70F05">
            <w:r>
              <w:rPr>
                <w:rFonts w:ascii="Verdana" w:hAnsi="Verdana"/>
                <w:sz w:val="20"/>
                <w:szCs w:val="20"/>
              </w:rPr>
              <w:t> </w:t>
            </w:r>
          </w:p>
        </w:tc>
      </w:tr>
      <w:tr w:rsidR="00E70F05" w14:paraId="33E3B747" w14:textId="77777777" w:rsidTr="00E70F05">
        <w:tc>
          <w:tcPr>
            <w:tcW w:w="2515" w:type="dxa"/>
          </w:tcPr>
          <w:p w14:paraId="31F86529" w14:textId="1D61BC2A" w:rsidR="00E70F05" w:rsidRDefault="00E70F05" w:rsidP="00E70F05">
            <w:r>
              <w:rPr>
                <w:rFonts w:ascii="Verdana" w:hAnsi="Verdana"/>
                <w:sz w:val="20"/>
                <w:szCs w:val="20"/>
              </w:rPr>
              <w:t>Oil Filter Element</w:t>
            </w:r>
          </w:p>
        </w:tc>
        <w:tc>
          <w:tcPr>
            <w:tcW w:w="4590" w:type="dxa"/>
          </w:tcPr>
          <w:p w14:paraId="214D974F" w14:textId="497C542D" w:rsidR="00E70F05" w:rsidRDefault="00E70F05" w:rsidP="00E70F05">
            <w:r>
              <w:rPr>
                <w:rFonts w:ascii="Verdana" w:hAnsi="Verdana"/>
                <w:sz w:val="20"/>
                <w:szCs w:val="20"/>
              </w:rPr>
              <w:t>Replace filter element.</w:t>
            </w:r>
          </w:p>
        </w:tc>
        <w:tc>
          <w:tcPr>
            <w:tcW w:w="2245" w:type="dxa"/>
          </w:tcPr>
          <w:p w14:paraId="38B286A2" w14:textId="03C9F514" w:rsidR="00E70F05" w:rsidRDefault="00E70F05" w:rsidP="00E70F05">
            <w:r>
              <w:rPr>
                <w:rFonts w:ascii="Verdana" w:hAnsi="Verdana"/>
                <w:sz w:val="20"/>
                <w:szCs w:val="20"/>
              </w:rPr>
              <w:t>600 hours</w:t>
            </w:r>
            <w:r w:rsidR="005D4D55">
              <w:rPr>
                <w:rFonts w:ascii="Verdana" w:hAnsi="Verdana"/>
                <w:sz w:val="20"/>
                <w:szCs w:val="20"/>
              </w:rPr>
              <w:t xml:space="preserve"> – B0600</w:t>
            </w:r>
          </w:p>
        </w:tc>
      </w:tr>
      <w:tr w:rsidR="00E70F05" w14:paraId="1668857F" w14:textId="77777777" w:rsidTr="00E70F05">
        <w:tc>
          <w:tcPr>
            <w:tcW w:w="2515" w:type="dxa"/>
          </w:tcPr>
          <w:p w14:paraId="41FAE66D" w14:textId="008424B6" w:rsidR="00E70F05" w:rsidRDefault="00E70F05" w:rsidP="00E70F05">
            <w:r>
              <w:rPr>
                <w:rFonts w:ascii="Verdana" w:hAnsi="Verdana"/>
                <w:sz w:val="20"/>
                <w:szCs w:val="20"/>
              </w:rPr>
              <w:t>Compressor Inlet Area</w:t>
            </w:r>
          </w:p>
        </w:tc>
        <w:tc>
          <w:tcPr>
            <w:tcW w:w="4590" w:type="dxa"/>
          </w:tcPr>
          <w:p w14:paraId="5166AFF3" w14:textId="68810AD2" w:rsidR="00E70F05" w:rsidRDefault="00E70F05" w:rsidP="00E70F05">
            <w:r>
              <w:rPr>
                <w:rFonts w:ascii="Verdana" w:hAnsi="Verdana"/>
                <w:sz w:val="20"/>
                <w:szCs w:val="20"/>
              </w:rPr>
              <w:t xml:space="preserve">At the required frequency and whenever condition of inlet screen warrants its removal, check compressor inlet area for dirt deposits and erosion and check first-stage blades and vanes (Ref. 05-50-00). </w:t>
            </w:r>
          </w:p>
        </w:tc>
        <w:tc>
          <w:tcPr>
            <w:tcW w:w="2245" w:type="dxa"/>
          </w:tcPr>
          <w:p w14:paraId="6B78DAA3" w14:textId="162FB6A6" w:rsidR="00E70F05" w:rsidRDefault="00E70F05" w:rsidP="00E70F05">
            <w:r>
              <w:rPr>
                <w:rFonts w:ascii="Verdana" w:hAnsi="Verdana"/>
                <w:sz w:val="20"/>
                <w:szCs w:val="20"/>
              </w:rPr>
              <w:t>300 hours or 12 months, whichever comes first</w:t>
            </w:r>
            <w:r>
              <w:rPr>
                <w:rFonts w:ascii="Verdana" w:hAnsi="Verdana"/>
                <w:sz w:val="20"/>
                <w:szCs w:val="20"/>
              </w:rPr>
              <w:br/>
              <w:t>(Ref. NOTE)</w:t>
            </w:r>
            <w:r w:rsidR="00CF417C">
              <w:rPr>
                <w:rFonts w:ascii="Verdana" w:hAnsi="Verdana"/>
                <w:sz w:val="20"/>
                <w:szCs w:val="20"/>
              </w:rPr>
              <w:t>-</w:t>
            </w:r>
            <w:r>
              <w:rPr>
                <w:rFonts w:ascii="Verdana" w:hAnsi="Verdana"/>
                <w:sz w:val="20"/>
                <w:szCs w:val="20"/>
              </w:rPr>
              <w:t xml:space="preserve"> </w:t>
            </w:r>
            <w:r w:rsidR="00C50D82">
              <w:rPr>
                <w:rFonts w:ascii="Verdana" w:hAnsi="Verdana"/>
                <w:sz w:val="20"/>
                <w:szCs w:val="20"/>
              </w:rPr>
              <w:t>B0350</w:t>
            </w:r>
          </w:p>
        </w:tc>
      </w:tr>
      <w:tr w:rsidR="00E70F05" w14:paraId="3CABBC96" w14:textId="77777777" w:rsidTr="00E70F05">
        <w:tc>
          <w:tcPr>
            <w:tcW w:w="2515" w:type="dxa"/>
          </w:tcPr>
          <w:p w14:paraId="42D60A5D" w14:textId="566C2EBA" w:rsidR="00E70F05" w:rsidRDefault="00E70F05" w:rsidP="00E70F05">
            <w:r>
              <w:rPr>
                <w:rFonts w:ascii="Verdana" w:hAnsi="Verdana"/>
                <w:sz w:val="20"/>
                <w:szCs w:val="20"/>
              </w:rPr>
              <w:t> </w:t>
            </w:r>
          </w:p>
        </w:tc>
        <w:tc>
          <w:tcPr>
            <w:tcW w:w="4590" w:type="dxa"/>
          </w:tcPr>
          <w:p w14:paraId="28587897" w14:textId="0F497448" w:rsidR="00E70F05" w:rsidRDefault="00E70F05" w:rsidP="00E70F05">
            <w:r>
              <w:rPr>
                <w:rFonts w:ascii="Verdana" w:hAnsi="Verdana"/>
                <w:b/>
                <w:bCs/>
                <w:sz w:val="20"/>
                <w:szCs w:val="20"/>
                <w:u w:val="single"/>
              </w:rPr>
              <w:t>NOTE</w:t>
            </w:r>
            <w:r>
              <w:rPr>
                <w:rFonts w:ascii="Verdana" w:hAnsi="Verdana"/>
                <w:sz w:val="20"/>
                <w:szCs w:val="20"/>
              </w:rPr>
              <w:t>:</w:t>
            </w:r>
            <w:r>
              <w:rPr>
                <w:rFonts w:ascii="Verdana" w:hAnsi="Verdana"/>
                <w:sz w:val="20"/>
                <w:szCs w:val="20"/>
              </w:rPr>
              <w:t> </w:t>
            </w:r>
            <w:r>
              <w:rPr>
                <w:rFonts w:ascii="Verdana" w:hAnsi="Verdana"/>
                <w:sz w:val="20"/>
                <w:szCs w:val="20"/>
              </w:rPr>
              <w:t xml:space="preserve">Engines operating in a highly erosive environment and/or conditions where there is a high potential for blade damage require more frequent inspections (Ref. 05-50-00) </w:t>
            </w:r>
          </w:p>
        </w:tc>
        <w:tc>
          <w:tcPr>
            <w:tcW w:w="2245" w:type="dxa"/>
          </w:tcPr>
          <w:p w14:paraId="6516F46C" w14:textId="0FFEB86A" w:rsidR="00E70F05" w:rsidRDefault="00E70F05" w:rsidP="00E70F05">
            <w:r>
              <w:rPr>
                <w:rFonts w:ascii="Verdana" w:hAnsi="Verdana"/>
                <w:sz w:val="20"/>
                <w:szCs w:val="20"/>
              </w:rPr>
              <w:t> </w:t>
            </w:r>
            <w:bookmarkStart w:id="0" w:name="_GoBack"/>
            <w:bookmarkEnd w:id="0"/>
          </w:p>
        </w:tc>
      </w:tr>
      <w:tr w:rsidR="00E70F05" w14:paraId="0B0D6598" w14:textId="77777777" w:rsidTr="00E70F05">
        <w:tc>
          <w:tcPr>
            <w:tcW w:w="2515" w:type="dxa"/>
          </w:tcPr>
          <w:p w14:paraId="236E88CE" w14:textId="39F56E36" w:rsidR="00E70F05" w:rsidRDefault="00E70F05" w:rsidP="00E70F05">
            <w:r>
              <w:rPr>
                <w:rFonts w:ascii="Verdana" w:hAnsi="Verdana"/>
                <w:sz w:val="20"/>
                <w:szCs w:val="20"/>
              </w:rPr>
              <w:t>Chip Detectors</w:t>
            </w:r>
          </w:p>
        </w:tc>
        <w:tc>
          <w:tcPr>
            <w:tcW w:w="4590" w:type="dxa"/>
          </w:tcPr>
          <w:p w14:paraId="62831728" w14:textId="1791CDD5" w:rsidR="00E70F05" w:rsidRDefault="00E70F05" w:rsidP="00E70F05">
            <w:r>
              <w:rPr>
                <w:rFonts w:ascii="Verdana" w:hAnsi="Verdana"/>
                <w:sz w:val="20"/>
                <w:szCs w:val="20"/>
              </w:rPr>
              <w:t xml:space="preserve">Accessory Gearbox - one detector </w:t>
            </w:r>
            <w:r>
              <w:rPr>
                <w:rFonts w:ascii="Verdana" w:hAnsi="Verdana"/>
                <w:sz w:val="20"/>
                <w:szCs w:val="20"/>
              </w:rPr>
              <w:br/>
              <w:t>Reduction Gearbox - one detector</w:t>
            </w:r>
            <w:r>
              <w:rPr>
                <w:rFonts w:ascii="Verdana" w:hAnsi="Verdana"/>
                <w:sz w:val="20"/>
                <w:szCs w:val="20"/>
              </w:rPr>
              <w:br/>
            </w:r>
            <w:r>
              <w:rPr>
                <w:rFonts w:ascii="Verdana" w:hAnsi="Verdana"/>
                <w:sz w:val="20"/>
                <w:szCs w:val="20"/>
              </w:rPr>
              <w:br/>
              <w:t xml:space="preserve">Check for metallic pick-up and clean using lint-free cloth. Using suitable ohmmeter check for continuity of electrical circuit when the two poles are shorted together. Reject component if no continuity. Loose pins and broken potting compound are also cause for rejection. Perform lift test to check magnetism (Ref. 72-00-19). </w:t>
            </w:r>
          </w:p>
        </w:tc>
        <w:tc>
          <w:tcPr>
            <w:tcW w:w="2245" w:type="dxa"/>
          </w:tcPr>
          <w:p w14:paraId="5A1C4EF1" w14:textId="7C8AEE0C" w:rsidR="00E70F05" w:rsidRDefault="00E70F05" w:rsidP="00E70F05">
            <w:r>
              <w:rPr>
                <w:rFonts w:ascii="Verdana" w:hAnsi="Verdana"/>
                <w:sz w:val="20"/>
                <w:szCs w:val="20"/>
              </w:rPr>
              <w:t>600 hours</w:t>
            </w:r>
            <w:r w:rsidR="005D4D55">
              <w:rPr>
                <w:rFonts w:ascii="Verdana" w:hAnsi="Verdana"/>
                <w:sz w:val="20"/>
                <w:szCs w:val="20"/>
              </w:rPr>
              <w:t xml:space="preserve"> – B0600</w:t>
            </w:r>
          </w:p>
        </w:tc>
      </w:tr>
      <w:tr w:rsidR="00E70F05" w14:paraId="1BC37587" w14:textId="77777777" w:rsidTr="00E70F05">
        <w:tc>
          <w:tcPr>
            <w:tcW w:w="2515" w:type="dxa"/>
          </w:tcPr>
          <w:p w14:paraId="1BFF3D3B" w14:textId="367E3222" w:rsidR="00E70F05" w:rsidRDefault="00E70F05" w:rsidP="00E70F05">
            <w:r>
              <w:rPr>
                <w:rFonts w:ascii="Verdana" w:hAnsi="Verdana"/>
                <w:sz w:val="20"/>
                <w:szCs w:val="20"/>
              </w:rPr>
              <w:t>Ignition System</w:t>
            </w:r>
          </w:p>
        </w:tc>
        <w:tc>
          <w:tcPr>
            <w:tcW w:w="4590" w:type="dxa"/>
          </w:tcPr>
          <w:p w14:paraId="29DCBF13" w14:textId="2256038B" w:rsidR="00E70F05" w:rsidRDefault="00E70F05" w:rsidP="00E70F05">
            <w:r>
              <w:rPr>
                <w:rFonts w:ascii="Verdana" w:hAnsi="Verdana"/>
                <w:sz w:val="20"/>
                <w:szCs w:val="20"/>
              </w:rPr>
              <w:t>Check security, cleanliness and condition. Functional check (Ref. 72-00-02). Inspect ignition exciter connectors for corrosion.</w:t>
            </w:r>
          </w:p>
        </w:tc>
        <w:tc>
          <w:tcPr>
            <w:tcW w:w="2245" w:type="dxa"/>
          </w:tcPr>
          <w:p w14:paraId="149B100D" w14:textId="4C4E1E1A" w:rsidR="00E70F05" w:rsidRDefault="00E70F05" w:rsidP="00E70F05">
            <w:r>
              <w:rPr>
                <w:rFonts w:ascii="Verdana" w:hAnsi="Verdana"/>
                <w:sz w:val="20"/>
                <w:szCs w:val="20"/>
              </w:rPr>
              <w:t>800 hours</w:t>
            </w:r>
            <w:r w:rsidR="007A7D8D">
              <w:rPr>
                <w:rFonts w:ascii="Verdana" w:hAnsi="Verdana"/>
                <w:sz w:val="20"/>
                <w:szCs w:val="20"/>
              </w:rPr>
              <w:t xml:space="preserve"> – B 0800</w:t>
            </w:r>
          </w:p>
        </w:tc>
      </w:tr>
      <w:tr w:rsidR="00E70F05" w14:paraId="5BAEC103" w14:textId="77777777" w:rsidTr="00E70F05">
        <w:tc>
          <w:tcPr>
            <w:tcW w:w="2515" w:type="dxa"/>
          </w:tcPr>
          <w:p w14:paraId="3480755D" w14:textId="2351C652" w:rsidR="00E70F05" w:rsidRDefault="00E70F05" w:rsidP="00E70F05">
            <w:r>
              <w:rPr>
                <w:rFonts w:ascii="Verdana" w:hAnsi="Verdana"/>
                <w:sz w:val="20"/>
                <w:szCs w:val="20"/>
              </w:rPr>
              <w:lastRenderedPageBreak/>
              <w:t>Igniter Plugs</w:t>
            </w:r>
          </w:p>
        </w:tc>
        <w:tc>
          <w:tcPr>
            <w:tcW w:w="4590" w:type="dxa"/>
          </w:tcPr>
          <w:p w14:paraId="3F2348E7" w14:textId="1331FDDA" w:rsidR="00E70F05" w:rsidRDefault="00E70F05" w:rsidP="00E70F05">
            <w:r>
              <w:rPr>
                <w:rFonts w:ascii="Verdana" w:hAnsi="Verdana"/>
                <w:sz w:val="20"/>
                <w:szCs w:val="20"/>
              </w:rPr>
              <w:t>Inspect for wear and erosion.</w:t>
            </w:r>
          </w:p>
        </w:tc>
        <w:tc>
          <w:tcPr>
            <w:tcW w:w="2245" w:type="dxa"/>
          </w:tcPr>
          <w:p w14:paraId="47B090C5" w14:textId="12C1213D" w:rsidR="00E70F05" w:rsidRDefault="00E70F05" w:rsidP="00E70F05">
            <w:r>
              <w:rPr>
                <w:rFonts w:ascii="Verdana" w:hAnsi="Verdana"/>
                <w:sz w:val="20"/>
                <w:szCs w:val="20"/>
              </w:rPr>
              <w:t>800 hours</w:t>
            </w:r>
            <w:r w:rsidR="005D454C">
              <w:rPr>
                <w:rFonts w:ascii="Verdana" w:hAnsi="Verdana"/>
                <w:sz w:val="20"/>
                <w:szCs w:val="20"/>
              </w:rPr>
              <w:t xml:space="preserve"> – B0800</w:t>
            </w:r>
          </w:p>
        </w:tc>
      </w:tr>
      <w:tr w:rsidR="00E70F05" w14:paraId="392A0E52" w14:textId="77777777" w:rsidTr="00E70F05">
        <w:tc>
          <w:tcPr>
            <w:tcW w:w="2515" w:type="dxa"/>
          </w:tcPr>
          <w:p w14:paraId="5A2F7C0F" w14:textId="72AA0E25" w:rsidR="00E70F05" w:rsidRDefault="00E70F05" w:rsidP="00E70F05">
            <w:r>
              <w:rPr>
                <w:rFonts w:ascii="Verdana" w:hAnsi="Verdana"/>
                <w:sz w:val="20"/>
                <w:szCs w:val="20"/>
              </w:rPr>
              <w:t>Fuel Pump</w:t>
            </w:r>
          </w:p>
        </w:tc>
        <w:tc>
          <w:tcPr>
            <w:tcW w:w="4590" w:type="dxa"/>
          </w:tcPr>
          <w:p w14:paraId="6AB741D5" w14:textId="00EDA64B" w:rsidR="00E70F05" w:rsidRDefault="00E70F05" w:rsidP="00E70F05">
            <w:r>
              <w:rPr>
                <w:rFonts w:ascii="Verdana" w:hAnsi="Verdana"/>
                <w:sz w:val="20"/>
                <w:szCs w:val="20"/>
              </w:rPr>
              <w:t>Check for security and fuel leaks.</w:t>
            </w:r>
          </w:p>
        </w:tc>
        <w:tc>
          <w:tcPr>
            <w:tcW w:w="2245" w:type="dxa"/>
          </w:tcPr>
          <w:p w14:paraId="13658849" w14:textId="563007C8" w:rsidR="00E70F05" w:rsidRDefault="00E70F05" w:rsidP="00E70F05">
            <w:r>
              <w:rPr>
                <w:rFonts w:ascii="Verdana" w:hAnsi="Verdana"/>
                <w:sz w:val="20"/>
                <w:szCs w:val="20"/>
              </w:rPr>
              <w:t>800 hours</w:t>
            </w:r>
            <w:r w:rsidR="007A7D8D">
              <w:rPr>
                <w:rFonts w:ascii="Verdana" w:hAnsi="Verdana"/>
                <w:sz w:val="20"/>
                <w:szCs w:val="20"/>
              </w:rPr>
              <w:t xml:space="preserve"> – B0800</w:t>
            </w:r>
          </w:p>
        </w:tc>
      </w:tr>
      <w:tr w:rsidR="00E70F05" w14:paraId="6B55C751" w14:textId="77777777" w:rsidTr="00E70F05">
        <w:tc>
          <w:tcPr>
            <w:tcW w:w="2515" w:type="dxa"/>
            <w:vAlign w:val="center"/>
          </w:tcPr>
          <w:p w14:paraId="1D74234D" w14:textId="08EACD85" w:rsidR="00E70F05" w:rsidRDefault="00E70F05" w:rsidP="00E70F05">
            <w:r>
              <w:rPr>
                <w:rFonts w:ascii="Verdana" w:hAnsi="Verdana"/>
                <w:sz w:val="20"/>
                <w:szCs w:val="20"/>
              </w:rPr>
              <w:t> </w:t>
            </w:r>
          </w:p>
        </w:tc>
        <w:tc>
          <w:tcPr>
            <w:tcW w:w="4590" w:type="dxa"/>
            <w:vAlign w:val="center"/>
          </w:tcPr>
          <w:p w14:paraId="0B7B0DB4" w14:textId="32DB2DC0" w:rsidR="00E70F05" w:rsidRDefault="00E70F05" w:rsidP="00E70F05">
            <w:r>
              <w:rPr>
                <w:rFonts w:ascii="Verdana" w:hAnsi="Verdana"/>
                <w:sz w:val="20"/>
                <w:szCs w:val="20"/>
              </w:rPr>
              <w:t xml:space="preserve">If fuel pump gear-set and coupling operating time since new (TSN) is LESS THAN 3500 hours: </w:t>
            </w:r>
          </w:p>
        </w:tc>
        <w:tc>
          <w:tcPr>
            <w:tcW w:w="2245" w:type="dxa"/>
            <w:vAlign w:val="center"/>
          </w:tcPr>
          <w:p w14:paraId="0AC965DF" w14:textId="1D76EEB3" w:rsidR="00E70F05" w:rsidRDefault="00E70F05" w:rsidP="00E70F05">
            <w:r>
              <w:rPr>
                <w:rFonts w:ascii="Verdana" w:hAnsi="Verdana"/>
                <w:sz w:val="20"/>
                <w:szCs w:val="20"/>
              </w:rPr>
              <w:t> </w:t>
            </w:r>
          </w:p>
        </w:tc>
      </w:tr>
      <w:tr w:rsidR="00E70F05" w14:paraId="49C8B56B" w14:textId="77777777" w:rsidTr="00E70F05">
        <w:tc>
          <w:tcPr>
            <w:tcW w:w="2515" w:type="dxa"/>
            <w:vAlign w:val="center"/>
          </w:tcPr>
          <w:p w14:paraId="54CC6E2D" w14:textId="76B01B98" w:rsidR="00E70F05" w:rsidRDefault="00E70F05" w:rsidP="00E70F05">
            <w:r>
              <w:rPr>
                <w:rFonts w:ascii="Verdana" w:hAnsi="Verdana"/>
                <w:sz w:val="20"/>
                <w:szCs w:val="20"/>
              </w:rPr>
              <w:t> </w:t>
            </w:r>
          </w:p>
        </w:tc>
        <w:tc>
          <w:tcPr>
            <w:tcW w:w="4590" w:type="dxa"/>
            <w:vAlign w:val="center"/>
          </w:tcPr>
          <w:p w14:paraId="41ABA903" w14:textId="5D1F9CDD" w:rsidR="00E70F05" w:rsidRDefault="00E70F05" w:rsidP="00E70F05">
            <w:r>
              <w:rPr>
                <w:rFonts w:ascii="Verdana" w:hAnsi="Verdana"/>
                <w:sz w:val="20"/>
                <w:szCs w:val="20"/>
              </w:rPr>
              <w:t>(a) Check fuel pump coupling in-situ for fretting and corrosion (Ref. 72-00-22, FUEL PUMP - MAINTENANCE PRACTICES).</w:t>
            </w:r>
          </w:p>
        </w:tc>
        <w:tc>
          <w:tcPr>
            <w:tcW w:w="2245" w:type="dxa"/>
            <w:vAlign w:val="center"/>
          </w:tcPr>
          <w:p w14:paraId="05E0B9EF" w14:textId="77777777" w:rsidR="00E70F05" w:rsidRDefault="00E70F05" w:rsidP="00E70F05">
            <w:pPr>
              <w:rPr>
                <w:rFonts w:ascii="Verdana" w:hAnsi="Verdana"/>
                <w:sz w:val="20"/>
                <w:szCs w:val="20"/>
              </w:rPr>
            </w:pPr>
            <w:r>
              <w:rPr>
                <w:rFonts w:ascii="Verdana" w:hAnsi="Verdana"/>
                <w:sz w:val="20"/>
                <w:szCs w:val="20"/>
              </w:rPr>
              <w:t>Every 600 hours</w:t>
            </w:r>
          </w:p>
          <w:p w14:paraId="717FAACF" w14:textId="27F70CF1" w:rsidR="0099121D" w:rsidRDefault="0099121D" w:rsidP="00E70F05">
            <w:r>
              <w:rPr>
                <w:rFonts w:ascii="Verdana" w:hAnsi="Verdana"/>
                <w:sz w:val="20"/>
                <w:szCs w:val="20"/>
              </w:rPr>
              <w:t>B0600</w:t>
            </w:r>
          </w:p>
        </w:tc>
      </w:tr>
      <w:tr w:rsidR="00E70F05" w14:paraId="3A5BF26F" w14:textId="77777777" w:rsidTr="00E70F05">
        <w:tc>
          <w:tcPr>
            <w:tcW w:w="2515" w:type="dxa"/>
            <w:vAlign w:val="center"/>
          </w:tcPr>
          <w:p w14:paraId="33E4AB34" w14:textId="27EDD624" w:rsidR="00E70F05" w:rsidRDefault="00E70F05" w:rsidP="00E70F05">
            <w:r>
              <w:rPr>
                <w:rFonts w:ascii="Verdana" w:hAnsi="Verdana"/>
                <w:sz w:val="20"/>
                <w:szCs w:val="20"/>
              </w:rPr>
              <w:t> </w:t>
            </w:r>
          </w:p>
        </w:tc>
        <w:tc>
          <w:tcPr>
            <w:tcW w:w="4590" w:type="dxa"/>
            <w:vAlign w:val="center"/>
          </w:tcPr>
          <w:p w14:paraId="6688C1DB" w14:textId="6A3CE709" w:rsidR="00E70F05" w:rsidRDefault="00E70F05" w:rsidP="00E70F05">
            <w:r>
              <w:rPr>
                <w:rFonts w:ascii="Verdana" w:hAnsi="Verdana"/>
                <w:sz w:val="20"/>
                <w:szCs w:val="20"/>
              </w:rPr>
              <w:t xml:space="preserve">(b) Remove fuel pump and inspect the drive coupling and cover accessory gearbox side for signs of reddish-brown (iron oxide) stains. If stains are observed, return the fuel pump to an approved overhaul facility (72-00-22, FUEL PUMP - MAINTENANCE PRACTICES). </w:t>
            </w:r>
          </w:p>
        </w:tc>
        <w:tc>
          <w:tcPr>
            <w:tcW w:w="2245" w:type="dxa"/>
            <w:vAlign w:val="center"/>
          </w:tcPr>
          <w:p w14:paraId="26EEBC59" w14:textId="77777777" w:rsidR="00E70F05" w:rsidRDefault="00E70F05" w:rsidP="00E70F05">
            <w:pPr>
              <w:rPr>
                <w:rFonts w:ascii="Verdana" w:hAnsi="Verdana"/>
                <w:sz w:val="20"/>
                <w:szCs w:val="20"/>
              </w:rPr>
            </w:pPr>
            <w:r>
              <w:rPr>
                <w:rFonts w:ascii="Verdana" w:hAnsi="Verdana"/>
                <w:sz w:val="20"/>
                <w:szCs w:val="20"/>
              </w:rPr>
              <w:t>Every 1500 hours</w:t>
            </w:r>
          </w:p>
          <w:p w14:paraId="2781D1D7" w14:textId="6A868C0D" w:rsidR="00EF5D52" w:rsidRDefault="00EF5D52" w:rsidP="00E70F05">
            <w:r>
              <w:rPr>
                <w:rFonts w:ascii="Verdana" w:hAnsi="Verdana"/>
                <w:sz w:val="20"/>
                <w:szCs w:val="20"/>
              </w:rPr>
              <w:t>B 1500</w:t>
            </w:r>
          </w:p>
        </w:tc>
      </w:tr>
      <w:tr w:rsidR="00E70F05" w14:paraId="7D5C1162" w14:textId="77777777" w:rsidTr="00E70F05">
        <w:tc>
          <w:tcPr>
            <w:tcW w:w="2515" w:type="dxa"/>
            <w:vAlign w:val="center"/>
          </w:tcPr>
          <w:p w14:paraId="7470512E" w14:textId="4874D850" w:rsidR="00E70F05" w:rsidRDefault="00E70F05" w:rsidP="00E70F05">
            <w:r>
              <w:rPr>
                <w:rFonts w:ascii="Verdana" w:hAnsi="Verdana"/>
                <w:sz w:val="20"/>
                <w:szCs w:val="20"/>
              </w:rPr>
              <w:t> </w:t>
            </w:r>
          </w:p>
        </w:tc>
        <w:tc>
          <w:tcPr>
            <w:tcW w:w="4590" w:type="dxa"/>
            <w:vAlign w:val="center"/>
          </w:tcPr>
          <w:p w14:paraId="13E74F25" w14:textId="459B48FB" w:rsidR="00E70F05" w:rsidRDefault="00E70F05" w:rsidP="00E70F05">
            <w:r>
              <w:rPr>
                <w:rFonts w:ascii="Verdana" w:hAnsi="Verdana"/>
                <w:sz w:val="20"/>
                <w:szCs w:val="20"/>
              </w:rPr>
              <w:t xml:space="preserve">If fuel pump gear-set or coupling operating time since new (TSN) is MORE THAN 3500 hours OR is UNKNOWN OR fuel pump was overhauled before 2007: </w:t>
            </w:r>
          </w:p>
        </w:tc>
        <w:tc>
          <w:tcPr>
            <w:tcW w:w="2245" w:type="dxa"/>
            <w:vAlign w:val="center"/>
          </w:tcPr>
          <w:p w14:paraId="2BD3F49E" w14:textId="714BAFCE" w:rsidR="00E70F05" w:rsidRDefault="00E70F05" w:rsidP="00E70F05">
            <w:r>
              <w:rPr>
                <w:rFonts w:ascii="Verdana" w:hAnsi="Verdana"/>
                <w:sz w:val="20"/>
                <w:szCs w:val="20"/>
              </w:rPr>
              <w:t> </w:t>
            </w:r>
          </w:p>
        </w:tc>
      </w:tr>
      <w:tr w:rsidR="00E70F05" w14:paraId="4B9D5216" w14:textId="77777777" w:rsidTr="00E70F05">
        <w:tc>
          <w:tcPr>
            <w:tcW w:w="2515" w:type="dxa"/>
            <w:vAlign w:val="center"/>
          </w:tcPr>
          <w:p w14:paraId="5013E173" w14:textId="7FA45DE1" w:rsidR="00E70F05" w:rsidRDefault="00E70F05" w:rsidP="00E70F05">
            <w:r>
              <w:rPr>
                <w:rFonts w:ascii="Verdana" w:hAnsi="Verdana"/>
                <w:sz w:val="20"/>
                <w:szCs w:val="20"/>
              </w:rPr>
              <w:t> </w:t>
            </w:r>
          </w:p>
        </w:tc>
        <w:tc>
          <w:tcPr>
            <w:tcW w:w="4590" w:type="dxa"/>
            <w:vAlign w:val="center"/>
          </w:tcPr>
          <w:p w14:paraId="25BCD491" w14:textId="5FB27E3E" w:rsidR="00E70F05" w:rsidRDefault="00E70F05" w:rsidP="00E70F05">
            <w:r>
              <w:rPr>
                <w:rFonts w:ascii="Verdana" w:hAnsi="Verdana"/>
                <w:sz w:val="20"/>
                <w:szCs w:val="20"/>
              </w:rPr>
              <w:t xml:space="preserve">(a) Remove fuel pump and inspect the drive coupling and cover accessory gearbox side for signs of reddish-brown (iron oxide) stains. If stains are observed, return the fuel pump to an approved overhaul facility (72-00-22, FUEL PUMP - MAINTENANCE PRACTICES). </w:t>
            </w:r>
          </w:p>
        </w:tc>
        <w:tc>
          <w:tcPr>
            <w:tcW w:w="2245" w:type="dxa"/>
            <w:vAlign w:val="center"/>
          </w:tcPr>
          <w:p w14:paraId="583385B5" w14:textId="76B6A1DC" w:rsidR="00E70F05" w:rsidRDefault="00E70F05" w:rsidP="00E70F05">
            <w:r>
              <w:rPr>
                <w:rFonts w:ascii="Verdana" w:hAnsi="Verdana"/>
                <w:sz w:val="20"/>
                <w:szCs w:val="20"/>
              </w:rPr>
              <w:t>300 hours</w:t>
            </w:r>
            <w:r w:rsidR="00CD0556">
              <w:rPr>
                <w:rFonts w:ascii="Verdana" w:hAnsi="Verdana"/>
                <w:sz w:val="20"/>
                <w:szCs w:val="20"/>
              </w:rPr>
              <w:t xml:space="preserve"> – B0300</w:t>
            </w:r>
          </w:p>
        </w:tc>
      </w:tr>
      <w:tr w:rsidR="00E70F05" w14:paraId="1A985D90" w14:textId="77777777" w:rsidTr="00E70F05">
        <w:tc>
          <w:tcPr>
            <w:tcW w:w="2515" w:type="dxa"/>
            <w:vAlign w:val="center"/>
          </w:tcPr>
          <w:p w14:paraId="6D62EDF5" w14:textId="2918B2E8" w:rsidR="00E70F05" w:rsidRDefault="00E70F05" w:rsidP="00E70F05">
            <w:r>
              <w:rPr>
                <w:rFonts w:ascii="Verdana" w:hAnsi="Verdana"/>
                <w:sz w:val="20"/>
                <w:szCs w:val="20"/>
              </w:rPr>
              <w:t> </w:t>
            </w:r>
          </w:p>
        </w:tc>
        <w:tc>
          <w:tcPr>
            <w:tcW w:w="4590" w:type="dxa"/>
            <w:vAlign w:val="center"/>
          </w:tcPr>
          <w:p w14:paraId="074FB34A" w14:textId="33942AE6" w:rsidR="00E70F05" w:rsidRDefault="00E70F05" w:rsidP="00E70F05">
            <w:r>
              <w:rPr>
                <w:rFonts w:ascii="Verdana" w:hAnsi="Verdana"/>
                <w:b/>
                <w:bCs/>
                <w:sz w:val="20"/>
                <w:szCs w:val="20"/>
                <w:u w:val="single"/>
              </w:rPr>
              <w:t>NOTE</w:t>
            </w:r>
            <w:r>
              <w:rPr>
                <w:rFonts w:ascii="Verdana" w:hAnsi="Verdana"/>
                <w:sz w:val="20"/>
                <w:szCs w:val="20"/>
              </w:rPr>
              <w:t>:</w:t>
            </w:r>
            <w:r>
              <w:rPr>
                <w:rFonts w:ascii="Verdana" w:hAnsi="Verdana"/>
                <w:sz w:val="20"/>
                <w:szCs w:val="20"/>
              </w:rPr>
              <w:t> </w:t>
            </w:r>
            <w:r>
              <w:rPr>
                <w:rFonts w:ascii="Verdana" w:hAnsi="Verdana"/>
                <w:sz w:val="20"/>
                <w:szCs w:val="20"/>
              </w:rPr>
              <w:t xml:space="preserve">As of January 2010, the fuel pump gear-set and drive coupling replacement is required at every pump overhaul. </w:t>
            </w:r>
          </w:p>
        </w:tc>
        <w:tc>
          <w:tcPr>
            <w:tcW w:w="2245" w:type="dxa"/>
            <w:vAlign w:val="center"/>
          </w:tcPr>
          <w:p w14:paraId="179DC4EC" w14:textId="563E915F" w:rsidR="00E70F05" w:rsidRDefault="00E70F05" w:rsidP="00E70F05">
            <w:r>
              <w:rPr>
                <w:rFonts w:ascii="Verdana" w:hAnsi="Verdana"/>
                <w:sz w:val="20"/>
                <w:szCs w:val="20"/>
              </w:rPr>
              <w:t> </w:t>
            </w:r>
          </w:p>
        </w:tc>
      </w:tr>
      <w:tr w:rsidR="00E70F05" w14:paraId="566EF4B5" w14:textId="77777777" w:rsidTr="00E70F05">
        <w:tc>
          <w:tcPr>
            <w:tcW w:w="2515" w:type="dxa"/>
          </w:tcPr>
          <w:p w14:paraId="624A3042" w14:textId="395BBEDB" w:rsidR="00E70F05" w:rsidRDefault="00E70F05" w:rsidP="00E70F05">
            <w:r>
              <w:rPr>
                <w:rFonts w:ascii="Verdana" w:hAnsi="Verdana"/>
                <w:sz w:val="20"/>
                <w:szCs w:val="20"/>
              </w:rPr>
              <w:t>Fuel Filter</w:t>
            </w:r>
          </w:p>
        </w:tc>
        <w:tc>
          <w:tcPr>
            <w:tcW w:w="4590" w:type="dxa"/>
          </w:tcPr>
          <w:p w14:paraId="532A30BD" w14:textId="1E88828C" w:rsidR="00E70F05" w:rsidRDefault="00E70F05" w:rsidP="00E70F05">
            <w:r>
              <w:rPr>
                <w:rFonts w:ascii="Verdana" w:hAnsi="Verdana"/>
                <w:sz w:val="20"/>
                <w:szCs w:val="20"/>
              </w:rPr>
              <w:t xml:space="preserve">Install new </w:t>
            </w:r>
            <w:r w:rsidR="00C50D82">
              <w:rPr>
                <w:rFonts w:ascii="Verdana" w:hAnsi="Verdana"/>
                <w:sz w:val="20"/>
                <w:szCs w:val="20"/>
              </w:rPr>
              <w:t>low-pressure</w:t>
            </w:r>
            <w:r>
              <w:rPr>
                <w:rFonts w:ascii="Verdana" w:hAnsi="Verdana"/>
                <w:sz w:val="20"/>
                <w:szCs w:val="20"/>
              </w:rPr>
              <w:t xml:space="preserve"> fuel filter (Ref. 72-00-23).</w:t>
            </w:r>
          </w:p>
        </w:tc>
        <w:tc>
          <w:tcPr>
            <w:tcW w:w="2245" w:type="dxa"/>
          </w:tcPr>
          <w:p w14:paraId="149C978F" w14:textId="69CDAE77" w:rsidR="00E70F05" w:rsidRDefault="00E70F05" w:rsidP="00E70F05">
            <w:r>
              <w:rPr>
                <w:rFonts w:ascii="Verdana" w:hAnsi="Verdana"/>
                <w:sz w:val="20"/>
                <w:szCs w:val="20"/>
              </w:rPr>
              <w:t>600 hours</w:t>
            </w:r>
            <w:r w:rsidR="00691A71">
              <w:rPr>
                <w:rFonts w:ascii="Verdana" w:hAnsi="Verdana"/>
                <w:sz w:val="20"/>
                <w:szCs w:val="20"/>
              </w:rPr>
              <w:t xml:space="preserve"> – B0600</w:t>
            </w:r>
          </w:p>
        </w:tc>
      </w:tr>
      <w:tr w:rsidR="00E70F05" w14:paraId="29EF576C" w14:textId="77777777" w:rsidTr="00E70F05">
        <w:tc>
          <w:tcPr>
            <w:tcW w:w="2515" w:type="dxa"/>
          </w:tcPr>
          <w:p w14:paraId="79AEA096" w14:textId="4956F791" w:rsidR="00E70F05" w:rsidRDefault="00E70F05" w:rsidP="00E70F05">
            <w:r>
              <w:rPr>
                <w:rFonts w:ascii="Verdana" w:hAnsi="Verdana"/>
                <w:sz w:val="20"/>
                <w:szCs w:val="20"/>
              </w:rPr>
              <w:t>Fuel Filter Post-SB39027</w:t>
            </w:r>
            <w:r w:rsidR="00850A2D">
              <w:rPr>
                <w:rFonts w:ascii="Verdana" w:hAnsi="Verdana"/>
                <w:sz w:val="20"/>
                <w:szCs w:val="20"/>
              </w:rPr>
              <w:t xml:space="preserve"> </w:t>
            </w:r>
            <w:r w:rsidR="00FC3606">
              <w:rPr>
                <w:rFonts w:ascii="Verdana" w:hAnsi="Verdana"/>
                <w:sz w:val="20"/>
                <w:szCs w:val="20"/>
              </w:rPr>
              <w:t xml:space="preserve">- </w:t>
            </w:r>
            <w:r w:rsidR="00850A2D">
              <w:rPr>
                <w:rFonts w:ascii="Verdana" w:hAnsi="Verdana"/>
                <w:sz w:val="20"/>
                <w:szCs w:val="20"/>
              </w:rPr>
              <w:t>C/W</w:t>
            </w:r>
          </w:p>
        </w:tc>
        <w:tc>
          <w:tcPr>
            <w:tcW w:w="4590" w:type="dxa"/>
          </w:tcPr>
          <w:p w14:paraId="3B539CB8" w14:textId="3665F080" w:rsidR="00E70F05" w:rsidRDefault="00E70F05" w:rsidP="00E70F05">
            <w:r>
              <w:rPr>
                <w:rFonts w:ascii="Verdana" w:hAnsi="Verdana"/>
                <w:sz w:val="20"/>
                <w:szCs w:val="20"/>
              </w:rPr>
              <w:t xml:space="preserve">Install new </w:t>
            </w:r>
            <w:r w:rsidR="00C50D82">
              <w:rPr>
                <w:rFonts w:ascii="Verdana" w:hAnsi="Verdana"/>
                <w:sz w:val="20"/>
                <w:szCs w:val="20"/>
              </w:rPr>
              <w:t>high-pressure</w:t>
            </w:r>
            <w:r>
              <w:rPr>
                <w:rFonts w:ascii="Verdana" w:hAnsi="Verdana"/>
                <w:sz w:val="20"/>
                <w:szCs w:val="20"/>
              </w:rPr>
              <w:t xml:space="preserve"> pump fuel filter (Ref. 72-00-22).</w:t>
            </w:r>
          </w:p>
        </w:tc>
        <w:tc>
          <w:tcPr>
            <w:tcW w:w="2245" w:type="dxa"/>
          </w:tcPr>
          <w:p w14:paraId="11B00CFF" w14:textId="5BC8A81D" w:rsidR="00E70F05" w:rsidRDefault="00E70F05" w:rsidP="00E70F05">
            <w:r>
              <w:rPr>
                <w:rFonts w:ascii="Verdana" w:hAnsi="Verdana"/>
                <w:sz w:val="20"/>
                <w:szCs w:val="20"/>
              </w:rPr>
              <w:t>600 hours</w:t>
            </w:r>
            <w:r w:rsidR="00691A71">
              <w:rPr>
                <w:rFonts w:ascii="Verdana" w:hAnsi="Verdana"/>
                <w:sz w:val="20"/>
                <w:szCs w:val="20"/>
              </w:rPr>
              <w:t xml:space="preserve"> – B0600</w:t>
            </w:r>
          </w:p>
        </w:tc>
      </w:tr>
      <w:tr w:rsidR="00E70F05" w14:paraId="27248D9D" w14:textId="77777777" w:rsidTr="00E70F05">
        <w:tc>
          <w:tcPr>
            <w:tcW w:w="2515" w:type="dxa"/>
          </w:tcPr>
          <w:p w14:paraId="5DF99A55" w14:textId="316732C5" w:rsidR="00E70F05" w:rsidRDefault="00E70F05" w:rsidP="00E70F05">
            <w:r>
              <w:rPr>
                <w:rFonts w:ascii="Verdana" w:hAnsi="Verdana"/>
                <w:sz w:val="20"/>
                <w:szCs w:val="20"/>
              </w:rPr>
              <w:t>Fuel Nozzle Assemblies</w:t>
            </w:r>
          </w:p>
        </w:tc>
        <w:tc>
          <w:tcPr>
            <w:tcW w:w="4590" w:type="dxa"/>
          </w:tcPr>
          <w:p w14:paraId="4BA28F63" w14:textId="5F137267" w:rsidR="00E70F05" w:rsidRDefault="00E70F05" w:rsidP="00E70F05">
            <w:r>
              <w:rPr>
                <w:rFonts w:ascii="Verdana" w:hAnsi="Verdana"/>
                <w:sz w:val="20"/>
                <w:szCs w:val="20"/>
              </w:rPr>
              <w:t>Functional Check (Ref. 72-00-04).</w:t>
            </w:r>
            <w:r>
              <w:rPr>
                <w:rFonts w:ascii="Verdana" w:hAnsi="Verdana"/>
                <w:sz w:val="20"/>
                <w:szCs w:val="20"/>
              </w:rPr>
              <w:br/>
              <w:t xml:space="preserve">For improved hot-section durability, inspect and clean fuel nozzle assemblies. </w:t>
            </w:r>
          </w:p>
        </w:tc>
        <w:tc>
          <w:tcPr>
            <w:tcW w:w="2245" w:type="dxa"/>
          </w:tcPr>
          <w:p w14:paraId="3663A102" w14:textId="4DA4DA11" w:rsidR="00E70F05" w:rsidRDefault="00E70F05" w:rsidP="00E70F05">
            <w:r>
              <w:rPr>
                <w:rFonts w:ascii="Verdana" w:hAnsi="Verdana"/>
                <w:sz w:val="20"/>
                <w:szCs w:val="20"/>
              </w:rPr>
              <w:t>600 hours</w:t>
            </w:r>
            <w:r w:rsidR="00691A71">
              <w:rPr>
                <w:rFonts w:ascii="Verdana" w:hAnsi="Verdana"/>
                <w:sz w:val="20"/>
                <w:szCs w:val="20"/>
              </w:rPr>
              <w:t xml:space="preserve"> – B0600</w:t>
            </w:r>
          </w:p>
        </w:tc>
      </w:tr>
      <w:tr w:rsidR="00E70F05" w14:paraId="0F96AFF7" w14:textId="77777777" w:rsidTr="00E70F05">
        <w:tc>
          <w:tcPr>
            <w:tcW w:w="2515" w:type="dxa"/>
            <w:vAlign w:val="center"/>
          </w:tcPr>
          <w:p w14:paraId="4059893E" w14:textId="36C43B19" w:rsidR="00E70F05" w:rsidRDefault="00E70F05" w:rsidP="00E70F05">
            <w:r>
              <w:rPr>
                <w:rFonts w:ascii="Verdana" w:hAnsi="Verdana"/>
                <w:sz w:val="20"/>
                <w:szCs w:val="20"/>
              </w:rPr>
              <w:t> </w:t>
            </w:r>
          </w:p>
        </w:tc>
        <w:tc>
          <w:tcPr>
            <w:tcW w:w="4590" w:type="dxa"/>
          </w:tcPr>
          <w:p w14:paraId="45F2D4C2" w14:textId="211BFC62" w:rsidR="00E70F05" w:rsidRDefault="00E70F05" w:rsidP="00E70F05">
            <w:r>
              <w:rPr>
                <w:rFonts w:ascii="Verdana" w:hAnsi="Verdana"/>
                <w:b/>
                <w:bCs/>
                <w:sz w:val="20"/>
                <w:szCs w:val="20"/>
                <w:u w:val="single"/>
              </w:rPr>
              <w:t>NOTE</w:t>
            </w:r>
            <w:r>
              <w:rPr>
                <w:rFonts w:ascii="Verdana" w:hAnsi="Verdana"/>
                <w:sz w:val="20"/>
                <w:szCs w:val="20"/>
              </w:rPr>
              <w:t>: 1.</w:t>
            </w:r>
            <w:r>
              <w:rPr>
                <w:rFonts w:ascii="Verdana" w:hAnsi="Verdana"/>
                <w:sz w:val="20"/>
                <w:szCs w:val="20"/>
              </w:rPr>
              <w:t> </w:t>
            </w:r>
            <w:r>
              <w:rPr>
                <w:rFonts w:ascii="Verdana" w:hAnsi="Verdana"/>
                <w:sz w:val="20"/>
                <w:szCs w:val="20"/>
              </w:rPr>
              <w:t xml:space="preserve">As an alternative to the removal for inspection and functional check, a 300 hour in-situ cleaning procedure is offered (Ref. 72-00-00, ENGINE-CLEANING). </w:t>
            </w:r>
          </w:p>
        </w:tc>
        <w:tc>
          <w:tcPr>
            <w:tcW w:w="2245" w:type="dxa"/>
          </w:tcPr>
          <w:p w14:paraId="0FD8EA06" w14:textId="49AE0E52" w:rsidR="00E70F05" w:rsidRDefault="00E70F05" w:rsidP="00E70F05">
            <w:r>
              <w:rPr>
                <w:rFonts w:ascii="Verdana" w:hAnsi="Verdana"/>
                <w:sz w:val="20"/>
                <w:szCs w:val="20"/>
              </w:rPr>
              <w:t> </w:t>
            </w:r>
          </w:p>
        </w:tc>
      </w:tr>
      <w:tr w:rsidR="00E70F05" w14:paraId="002DF7EE" w14:textId="77777777" w:rsidTr="00E70F05">
        <w:tc>
          <w:tcPr>
            <w:tcW w:w="2515" w:type="dxa"/>
            <w:vAlign w:val="center"/>
          </w:tcPr>
          <w:p w14:paraId="22E94AA8" w14:textId="35684E02" w:rsidR="00E70F05" w:rsidRDefault="00E70F05" w:rsidP="00E70F05">
            <w:r>
              <w:rPr>
                <w:rFonts w:ascii="Verdana" w:hAnsi="Verdana"/>
                <w:sz w:val="20"/>
                <w:szCs w:val="20"/>
              </w:rPr>
              <w:t> </w:t>
            </w:r>
          </w:p>
        </w:tc>
        <w:tc>
          <w:tcPr>
            <w:tcW w:w="4590" w:type="dxa"/>
          </w:tcPr>
          <w:p w14:paraId="6AE1E426" w14:textId="7D8583FB" w:rsidR="00E70F05" w:rsidRDefault="00E70F05" w:rsidP="00E70F05">
            <w:r>
              <w:rPr>
                <w:rFonts w:ascii="Verdana" w:hAnsi="Verdana"/>
                <w:sz w:val="20"/>
                <w:szCs w:val="20"/>
              </w:rPr>
              <w:t xml:space="preserve">If in-situ cleaning is used the fuel nozzle assemblies shall be removed for inspection and functional check (Ref. 72-00-04) to coincide with airframe maintenance schedule. </w:t>
            </w:r>
          </w:p>
        </w:tc>
        <w:tc>
          <w:tcPr>
            <w:tcW w:w="2245" w:type="dxa"/>
          </w:tcPr>
          <w:p w14:paraId="76FA6CD4" w14:textId="1FF14C52" w:rsidR="00E70F05" w:rsidRDefault="00E70F05" w:rsidP="00E70F05">
            <w:r>
              <w:rPr>
                <w:rFonts w:ascii="Verdana" w:hAnsi="Verdana"/>
                <w:sz w:val="20"/>
                <w:szCs w:val="20"/>
              </w:rPr>
              <w:t>1200 hours</w:t>
            </w:r>
            <w:r w:rsidR="006944B0">
              <w:rPr>
                <w:rFonts w:ascii="Verdana" w:hAnsi="Verdana"/>
                <w:sz w:val="20"/>
                <w:szCs w:val="20"/>
              </w:rPr>
              <w:t xml:space="preserve"> - CALM</w:t>
            </w:r>
          </w:p>
        </w:tc>
      </w:tr>
      <w:tr w:rsidR="00E70F05" w14:paraId="1AECBB09" w14:textId="77777777" w:rsidTr="00E70F05">
        <w:tc>
          <w:tcPr>
            <w:tcW w:w="2515" w:type="dxa"/>
          </w:tcPr>
          <w:p w14:paraId="7E8D2320" w14:textId="5B045AF9" w:rsidR="00E70F05" w:rsidRDefault="00E70F05" w:rsidP="00E70F05">
            <w:r>
              <w:rPr>
                <w:rFonts w:ascii="Verdana" w:hAnsi="Verdana"/>
                <w:sz w:val="20"/>
                <w:szCs w:val="20"/>
              </w:rPr>
              <w:t>Compressor Bleed Valve Pre-SB39024</w:t>
            </w:r>
          </w:p>
        </w:tc>
        <w:tc>
          <w:tcPr>
            <w:tcW w:w="4590" w:type="dxa"/>
          </w:tcPr>
          <w:p w14:paraId="07896F47" w14:textId="5122D660" w:rsidR="00E70F05" w:rsidRDefault="00E70F05" w:rsidP="00E70F05">
            <w:r>
              <w:rPr>
                <w:rFonts w:ascii="Verdana" w:hAnsi="Verdana"/>
                <w:sz w:val="20"/>
                <w:szCs w:val="20"/>
              </w:rPr>
              <w:t>Disassemble and inspect compressor bleed valve (Ref. 72-00-01).</w:t>
            </w:r>
          </w:p>
        </w:tc>
        <w:tc>
          <w:tcPr>
            <w:tcW w:w="2245" w:type="dxa"/>
          </w:tcPr>
          <w:p w14:paraId="3E7EA0D4" w14:textId="0E5CAE1F" w:rsidR="00E70F05" w:rsidRDefault="00E70F05" w:rsidP="00E70F05">
            <w:r>
              <w:rPr>
                <w:rFonts w:ascii="Verdana" w:hAnsi="Verdana"/>
                <w:sz w:val="20"/>
                <w:szCs w:val="20"/>
              </w:rPr>
              <w:t>600 hours</w:t>
            </w:r>
            <w:r w:rsidR="00691A71">
              <w:rPr>
                <w:rFonts w:ascii="Verdana" w:hAnsi="Verdana"/>
                <w:sz w:val="20"/>
                <w:szCs w:val="20"/>
              </w:rPr>
              <w:t xml:space="preserve"> – B0600</w:t>
            </w:r>
          </w:p>
        </w:tc>
      </w:tr>
      <w:tr w:rsidR="00E70F05" w14:paraId="5B3B54BF" w14:textId="77777777" w:rsidTr="00E70F05">
        <w:tc>
          <w:tcPr>
            <w:tcW w:w="2515" w:type="dxa"/>
          </w:tcPr>
          <w:p w14:paraId="06D00FD4" w14:textId="17D0F330" w:rsidR="00E70F05" w:rsidRDefault="00E70F05" w:rsidP="00E70F05">
            <w:r>
              <w:rPr>
                <w:rFonts w:ascii="Verdana" w:hAnsi="Verdana"/>
                <w:sz w:val="20"/>
                <w:szCs w:val="20"/>
              </w:rPr>
              <w:t>Compressor Bleed Valve Post-SB39024</w:t>
            </w:r>
          </w:p>
        </w:tc>
        <w:tc>
          <w:tcPr>
            <w:tcW w:w="4590" w:type="dxa"/>
          </w:tcPr>
          <w:p w14:paraId="76FBFD65" w14:textId="460E2911" w:rsidR="00E70F05" w:rsidRDefault="00E70F05" w:rsidP="00E70F05">
            <w:r>
              <w:rPr>
                <w:rFonts w:ascii="Verdana" w:hAnsi="Verdana"/>
                <w:sz w:val="20"/>
                <w:szCs w:val="20"/>
              </w:rPr>
              <w:t xml:space="preserve">Remove the compressor bleed valve and return it to an authorized accessory </w:t>
            </w:r>
            <w:r>
              <w:rPr>
                <w:rFonts w:ascii="Verdana" w:hAnsi="Verdana"/>
                <w:sz w:val="20"/>
                <w:szCs w:val="20"/>
              </w:rPr>
              <w:lastRenderedPageBreak/>
              <w:t>overhaul shop for inspection and test (Ref. 72-00-01).</w:t>
            </w:r>
          </w:p>
        </w:tc>
        <w:tc>
          <w:tcPr>
            <w:tcW w:w="2245" w:type="dxa"/>
          </w:tcPr>
          <w:p w14:paraId="3C351389" w14:textId="567C73FB" w:rsidR="00E70F05" w:rsidRDefault="00E70F05" w:rsidP="00E70F05">
            <w:r>
              <w:rPr>
                <w:rFonts w:ascii="Verdana" w:hAnsi="Verdana"/>
                <w:sz w:val="20"/>
                <w:szCs w:val="20"/>
              </w:rPr>
              <w:lastRenderedPageBreak/>
              <w:t>1500 hours</w:t>
            </w:r>
            <w:r w:rsidR="002D0C8A">
              <w:rPr>
                <w:rFonts w:ascii="Verdana" w:hAnsi="Verdana"/>
                <w:sz w:val="20"/>
                <w:szCs w:val="20"/>
              </w:rPr>
              <w:t xml:space="preserve"> – Not C/W SB</w:t>
            </w:r>
            <w:r w:rsidR="00EF5D52">
              <w:rPr>
                <w:rFonts w:ascii="Verdana" w:hAnsi="Verdana"/>
                <w:sz w:val="20"/>
                <w:szCs w:val="20"/>
              </w:rPr>
              <w:t xml:space="preserve"> - B1500</w:t>
            </w:r>
          </w:p>
        </w:tc>
      </w:tr>
      <w:tr w:rsidR="00E70F05" w14:paraId="2939A3D6" w14:textId="77777777" w:rsidTr="00E70F05">
        <w:tc>
          <w:tcPr>
            <w:tcW w:w="2515" w:type="dxa"/>
          </w:tcPr>
          <w:p w14:paraId="0E2F0565" w14:textId="448311C1" w:rsidR="00E70F05" w:rsidRDefault="00E70F05" w:rsidP="00E70F05">
            <w:r>
              <w:rPr>
                <w:rFonts w:ascii="Verdana" w:hAnsi="Verdana"/>
                <w:sz w:val="20"/>
                <w:szCs w:val="20"/>
              </w:rPr>
              <w:t>FCU Manual Override Check</w:t>
            </w:r>
          </w:p>
        </w:tc>
        <w:tc>
          <w:tcPr>
            <w:tcW w:w="4590" w:type="dxa"/>
          </w:tcPr>
          <w:p w14:paraId="3CEEBDA5" w14:textId="734CFF76" w:rsidR="00E70F05" w:rsidRDefault="00E70F05" w:rsidP="00E70F05">
            <w:r>
              <w:rPr>
                <w:rFonts w:ascii="Verdana" w:hAnsi="Verdana"/>
                <w:sz w:val="20"/>
                <w:szCs w:val="20"/>
              </w:rPr>
              <w:t>Perform functional check (Ref. Rotorcraft Maintenance Manual).</w:t>
            </w:r>
          </w:p>
        </w:tc>
        <w:tc>
          <w:tcPr>
            <w:tcW w:w="2245" w:type="dxa"/>
          </w:tcPr>
          <w:p w14:paraId="2DEE477F" w14:textId="7FA7FF61" w:rsidR="00E70F05" w:rsidRDefault="00E70F05" w:rsidP="00E70F05">
            <w:r>
              <w:rPr>
                <w:rFonts w:ascii="Verdana" w:hAnsi="Verdana"/>
                <w:sz w:val="20"/>
                <w:szCs w:val="20"/>
              </w:rPr>
              <w:t>600 hours</w:t>
            </w:r>
            <w:r w:rsidR="00E930F3">
              <w:rPr>
                <w:rFonts w:ascii="Verdana" w:hAnsi="Verdana"/>
                <w:sz w:val="20"/>
                <w:szCs w:val="20"/>
              </w:rPr>
              <w:t xml:space="preserve"> – B0600</w:t>
            </w:r>
          </w:p>
        </w:tc>
      </w:tr>
      <w:tr w:rsidR="00E70F05" w14:paraId="609C79C8" w14:textId="77777777" w:rsidTr="00E70F05">
        <w:tc>
          <w:tcPr>
            <w:tcW w:w="2515" w:type="dxa"/>
          </w:tcPr>
          <w:p w14:paraId="234F1446" w14:textId="24988645" w:rsidR="00E70F05" w:rsidRDefault="00E70F05" w:rsidP="00E70F05">
            <w:r>
              <w:rPr>
                <w:rFonts w:ascii="Verdana" w:hAnsi="Verdana"/>
                <w:sz w:val="20"/>
                <w:szCs w:val="20"/>
              </w:rPr>
              <w:t>Electrical Wiring Harness</w:t>
            </w:r>
          </w:p>
        </w:tc>
        <w:tc>
          <w:tcPr>
            <w:tcW w:w="4590" w:type="dxa"/>
          </w:tcPr>
          <w:p w14:paraId="2BC97881" w14:textId="0A63CC2D" w:rsidR="00E70F05" w:rsidRDefault="00E70F05" w:rsidP="00E70F05">
            <w:r>
              <w:rPr>
                <w:rFonts w:ascii="Verdana" w:hAnsi="Verdana"/>
                <w:sz w:val="20"/>
                <w:szCs w:val="20"/>
              </w:rPr>
              <w:t xml:space="preserve">Do a visual check on the wiring harness for evidence of chafing, cracks, corrosion and wear. Verify connector security (Ref. 72-00-26, ELECTRICAL WIRING HARNESS - MAINTENANCE PRACTICES). </w:t>
            </w:r>
          </w:p>
        </w:tc>
        <w:tc>
          <w:tcPr>
            <w:tcW w:w="2245" w:type="dxa"/>
          </w:tcPr>
          <w:p w14:paraId="6B20B3BE" w14:textId="7EACAA37" w:rsidR="00E70F05" w:rsidRDefault="00E70F05" w:rsidP="00E70F05">
            <w:r>
              <w:rPr>
                <w:rFonts w:ascii="Verdana" w:hAnsi="Verdana"/>
                <w:sz w:val="20"/>
                <w:szCs w:val="20"/>
              </w:rPr>
              <w:t>800 hours or 12 months whichever comes first</w:t>
            </w:r>
            <w:r w:rsidR="00F720BA">
              <w:rPr>
                <w:rFonts w:ascii="Verdana" w:hAnsi="Verdana"/>
                <w:sz w:val="20"/>
                <w:szCs w:val="20"/>
              </w:rPr>
              <w:t xml:space="preserve"> – B0800</w:t>
            </w:r>
          </w:p>
        </w:tc>
      </w:tr>
      <w:tr w:rsidR="00E70F05" w14:paraId="55344A98" w14:textId="77777777" w:rsidTr="00E70F05">
        <w:tc>
          <w:tcPr>
            <w:tcW w:w="2515" w:type="dxa"/>
            <w:vAlign w:val="center"/>
          </w:tcPr>
          <w:p w14:paraId="6DF8CDF0" w14:textId="6024705D" w:rsidR="00E70F05" w:rsidRDefault="00E70F05" w:rsidP="00E70F05">
            <w:r>
              <w:rPr>
                <w:rFonts w:ascii="Verdana" w:hAnsi="Verdana"/>
                <w:sz w:val="20"/>
                <w:szCs w:val="20"/>
              </w:rPr>
              <w:t>EEC Connectors Check</w:t>
            </w:r>
          </w:p>
        </w:tc>
        <w:tc>
          <w:tcPr>
            <w:tcW w:w="4590" w:type="dxa"/>
            <w:vAlign w:val="center"/>
          </w:tcPr>
          <w:p w14:paraId="7D0159AF" w14:textId="70F78370" w:rsidR="00E70F05" w:rsidRDefault="00E70F05" w:rsidP="00E70F05">
            <w:r>
              <w:rPr>
                <w:rFonts w:ascii="Verdana" w:hAnsi="Verdana"/>
                <w:sz w:val="20"/>
                <w:szCs w:val="20"/>
              </w:rPr>
              <w:t>Do a visual check of the J2 connector and pins for evidence of corrosion and wear. Clean and use of contact enhancer (</w:t>
            </w:r>
            <w:hyperlink r:id="rId5" w:anchor="t2210049978" w:history="1">
              <w:r>
                <w:rPr>
                  <w:rStyle w:val="Hyperlink"/>
                  <w:rFonts w:ascii="Verdana" w:hAnsi="Verdana"/>
                  <w:sz w:val="20"/>
                  <w:szCs w:val="20"/>
                </w:rPr>
                <w:t>PWC05-256</w:t>
              </w:r>
            </w:hyperlink>
            <w:r>
              <w:rPr>
                <w:rFonts w:ascii="Verdana" w:hAnsi="Verdana"/>
                <w:sz w:val="20"/>
                <w:szCs w:val="20"/>
              </w:rPr>
              <w:t xml:space="preserve">) if required (Ref. 70-00-00, STANDARD PRACTICES - CLEANING). </w:t>
            </w:r>
          </w:p>
        </w:tc>
        <w:tc>
          <w:tcPr>
            <w:tcW w:w="2245" w:type="dxa"/>
            <w:vAlign w:val="center"/>
          </w:tcPr>
          <w:p w14:paraId="37DA8530" w14:textId="68504FA7" w:rsidR="00E70F05" w:rsidRDefault="00E70F05" w:rsidP="00E70F05">
            <w:r>
              <w:rPr>
                <w:rFonts w:ascii="Verdana" w:hAnsi="Verdana"/>
                <w:sz w:val="20"/>
                <w:szCs w:val="20"/>
              </w:rPr>
              <w:t>800 hours or 12 months whichever comes first</w:t>
            </w:r>
            <w:r w:rsidR="00F720BA">
              <w:rPr>
                <w:rFonts w:ascii="Verdana" w:hAnsi="Verdana"/>
                <w:sz w:val="20"/>
                <w:szCs w:val="20"/>
              </w:rPr>
              <w:t xml:space="preserve"> – B0800</w:t>
            </w:r>
          </w:p>
        </w:tc>
      </w:tr>
      <w:tr w:rsidR="00E70F05" w14:paraId="794DAA94" w14:textId="77777777" w:rsidTr="00E70F05">
        <w:tc>
          <w:tcPr>
            <w:tcW w:w="2515" w:type="dxa"/>
          </w:tcPr>
          <w:p w14:paraId="521E7FFC" w14:textId="09565B41" w:rsidR="00E70F05" w:rsidRDefault="00E70F05" w:rsidP="00E70F05">
            <w:r>
              <w:rPr>
                <w:rFonts w:ascii="Verdana" w:hAnsi="Verdana"/>
                <w:sz w:val="20"/>
                <w:szCs w:val="20"/>
              </w:rPr>
              <w:t>T5 System</w:t>
            </w:r>
          </w:p>
        </w:tc>
        <w:tc>
          <w:tcPr>
            <w:tcW w:w="4590" w:type="dxa"/>
          </w:tcPr>
          <w:p w14:paraId="7720CD6C" w14:textId="50F78628" w:rsidR="00E70F05" w:rsidRDefault="00E70F05" w:rsidP="00E70F05">
            <w:r>
              <w:rPr>
                <w:rFonts w:ascii="Verdana" w:hAnsi="Verdana"/>
                <w:sz w:val="20"/>
                <w:szCs w:val="20"/>
              </w:rPr>
              <w:t xml:space="preserve">Carry out functional check (Ref. 05-50-00) at major inspection. Check security of all accessible connections, clamps and brackets and for evidence of wear, chafing, cracks and corrosion. </w:t>
            </w:r>
          </w:p>
        </w:tc>
        <w:tc>
          <w:tcPr>
            <w:tcW w:w="2245" w:type="dxa"/>
          </w:tcPr>
          <w:p w14:paraId="40759122" w14:textId="454A7AAD" w:rsidR="00E70F05" w:rsidRDefault="00E70F05" w:rsidP="00E70F05">
            <w:r>
              <w:rPr>
                <w:rFonts w:ascii="Verdana" w:hAnsi="Verdana"/>
                <w:sz w:val="20"/>
                <w:szCs w:val="20"/>
              </w:rPr>
              <w:t xml:space="preserve">600 hours </w:t>
            </w:r>
            <w:r w:rsidR="00F720BA">
              <w:rPr>
                <w:rFonts w:ascii="Verdana" w:hAnsi="Verdana"/>
                <w:sz w:val="20"/>
                <w:szCs w:val="20"/>
              </w:rPr>
              <w:t>– B0600</w:t>
            </w:r>
          </w:p>
        </w:tc>
      </w:tr>
      <w:tr w:rsidR="00E70F05" w14:paraId="466CB092" w14:textId="77777777" w:rsidTr="00E70F05">
        <w:tc>
          <w:tcPr>
            <w:tcW w:w="2515" w:type="dxa"/>
          </w:tcPr>
          <w:p w14:paraId="60D662A5" w14:textId="77777777" w:rsidR="00E70F05" w:rsidRDefault="00E70F05" w:rsidP="00E70F05">
            <w:pPr>
              <w:rPr>
                <w:rFonts w:ascii="Verdana" w:hAnsi="Verdana"/>
                <w:sz w:val="20"/>
                <w:szCs w:val="20"/>
              </w:rPr>
            </w:pPr>
            <w:r>
              <w:rPr>
                <w:rFonts w:ascii="Verdana" w:hAnsi="Verdana"/>
                <w:sz w:val="20"/>
                <w:szCs w:val="20"/>
              </w:rPr>
              <w:t>Compressor Turbine Blades</w:t>
            </w:r>
          </w:p>
          <w:p w14:paraId="3395D8D1" w14:textId="1B934277" w:rsidR="00A969C4" w:rsidRDefault="00A969C4" w:rsidP="00E70F05">
            <w:r>
              <w:rPr>
                <w:rFonts w:ascii="Verdana" w:hAnsi="Verdana"/>
                <w:sz w:val="20"/>
                <w:szCs w:val="20"/>
              </w:rPr>
              <w:t>(CALM)</w:t>
            </w:r>
          </w:p>
        </w:tc>
        <w:tc>
          <w:tcPr>
            <w:tcW w:w="4590" w:type="dxa"/>
          </w:tcPr>
          <w:p w14:paraId="16AB96E1" w14:textId="792F1478" w:rsidR="00E70F05" w:rsidRDefault="00E70F05" w:rsidP="00E70F05">
            <w:r>
              <w:rPr>
                <w:rFonts w:ascii="Verdana" w:hAnsi="Verdana"/>
                <w:sz w:val="20"/>
                <w:szCs w:val="20"/>
              </w:rPr>
              <w:t xml:space="preserve">Send compressor turbine disk assembly to an approved overhaul facility for blade replacement (Ref. Creep Usage Counting, Para. </w:t>
            </w:r>
            <w:hyperlink r:id="rId6" w:anchor="g104170033" w:history="1">
              <w:r>
                <w:rPr>
                  <w:rStyle w:val="Hyperlink"/>
                  <w:rFonts w:ascii="Verdana" w:hAnsi="Verdana"/>
                  <w:sz w:val="20"/>
                  <w:szCs w:val="20"/>
                </w:rPr>
                <w:t>4.</w:t>
              </w:r>
            </w:hyperlink>
            <w:r>
              <w:rPr>
                <w:rFonts w:ascii="Verdana" w:hAnsi="Verdana"/>
                <w:sz w:val="20"/>
                <w:szCs w:val="20"/>
              </w:rPr>
              <w:t xml:space="preserve">). </w:t>
            </w:r>
          </w:p>
        </w:tc>
        <w:tc>
          <w:tcPr>
            <w:tcW w:w="2245" w:type="dxa"/>
          </w:tcPr>
          <w:p w14:paraId="4FC7FE1E" w14:textId="1E31475E" w:rsidR="00E70F05" w:rsidRDefault="00E70F05" w:rsidP="00E70F05">
            <w:r>
              <w:rPr>
                <w:rFonts w:ascii="Verdana" w:hAnsi="Verdana"/>
                <w:sz w:val="20"/>
                <w:szCs w:val="20"/>
              </w:rPr>
              <w:t>1500 ± 25 hours</w:t>
            </w:r>
          </w:p>
        </w:tc>
      </w:tr>
      <w:tr w:rsidR="00E70F05" w14:paraId="6A882BF8" w14:textId="77777777" w:rsidTr="00E70F05">
        <w:tc>
          <w:tcPr>
            <w:tcW w:w="2515" w:type="dxa"/>
          </w:tcPr>
          <w:p w14:paraId="28BF4A29" w14:textId="77777777" w:rsidR="00E70F05" w:rsidRDefault="00E70F05" w:rsidP="00E70F05">
            <w:pPr>
              <w:rPr>
                <w:rFonts w:ascii="Verdana" w:hAnsi="Verdana"/>
                <w:sz w:val="20"/>
                <w:szCs w:val="20"/>
              </w:rPr>
            </w:pPr>
            <w:r>
              <w:rPr>
                <w:rFonts w:ascii="Verdana" w:hAnsi="Verdana"/>
                <w:sz w:val="20"/>
                <w:szCs w:val="20"/>
              </w:rPr>
              <w:t>Power Turbine Blades</w:t>
            </w:r>
          </w:p>
          <w:p w14:paraId="52BEAB8D" w14:textId="4D8CD02D" w:rsidR="00A969C4" w:rsidRDefault="00A969C4" w:rsidP="00E70F05">
            <w:r>
              <w:rPr>
                <w:rFonts w:ascii="Verdana" w:hAnsi="Verdana"/>
                <w:sz w:val="20"/>
                <w:szCs w:val="20"/>
              </w:rPr>
              <w:t>(CALM)</w:t>
            </w:r>
          </w:p>
        </w:tc>
        <w:tc>
          <w:tcPr>
            <w:tcW w:w="4590" w:type="dxa"/>
          </w:tcPr>
          <w:p w14:paraId="77C82A3E" w14:textId="7D950700" w:rsidR="00E70F05" w:rsidRDefault="00E70F05" w:rsidP="00E70F05">
            <w:r>
              <w:rPr>
                <w:rFonts w:ascii="Verdana" w:hAnsi="Verdana"/>
                <w:sz w:val="20"/>
                <w:szCs w:val="20"/>
              </w:rPr>
              <w:t xml:space="preserve">Send power turbine disk assembly to an approved overhaul facility for blade replacement (Ref. Creep Usage Counting, Para. </w:t>
            </w:r>
            <w:hyperlink r:id="rId7" w:anchor="g104170033" w:history="1">
              <w:r>
                <w:rPr>
                  <w:rStyle w:val="Hyperlink"/>
                  <w:rFonts w:ascii="Verdana" w:hAnsi="Verdana"/>
                  <w:sz w:val="20"/>
                  <w:szCs w:val="20"/>
                </w:rPr>
                <w:t>4.</w:t>
              </w:r>
            </w:hyperlink>
            <w:r>
              <w:rPr>
                <w:rFonts w:ascii="Verdana" w:hAnsi="Verdana"/>
                <w:sz w:val="20"/>
                <w:szCs w:val="20"/>
              </w:rPr>
              <w:t xml:space="preserve">). </w:t>
            </w:r>
          </w:p>
        </w:tc>
        <w:tc>
          <w:tcPr>
            <w:tcW w:w="2245" w:type="dxa"/>
          </w:tcPr>
          <w:p w14:paraId="55098D8D" w14:textId="593A7F10" w:rsidR="00E70F05" w:rsidRDefault="00E70F05" w:rsidP="00E70F05">
            <w:r>
              <w:rPr>
                <w:rFonts w:ascii="Verdana" w:hAnsi="Verdana"/>
                <w:sz w:val="20"/>
                <w:szCs w:val="20"/>
              </w:rPr>
              <w:t>1500 ± 25 hours</w:t>
            </w:r>
          </w:p>
        </w:tc>
      </w:tr>
      <w:tr w:rsidR="00E70F05" w14:paraId="249E63E9" w14:textId="77777777" w:rsidTr="00E70F05">
        <w:tc>
          <w:tcPr>
            <w:tcW w:w="2515" w:type="dxa"/>
            <w:vAlign w:val="center"/>
          </w:tcPr>
          <w:p w14:paraId="050BA975" w14:textId="79304AF1" w:rsidR="00E70F05" w:rsidRDefault="00E70F05" w:rsidP="00E70F05">
            <w:r>
              <w:rPr>
                <w:rFonts w:ascii="Verdana" w:hAnsi="Verdana"/>
                <w:sz w:val="20"/>
                <w:szCs w:val="20"/>
              </w:rPr>
              <w:t>No. 10 Bearing</w:t>
            </w:r>
            <w:r w:rsidR="00A969C4">
              <w:rPr>
                <w:rFonts w:ascii="Verdana" w:hAnsi="Verdana"/>
                <w:sz w:val="20"/>
                <w:szCs w:val="20"/>
              </w:rPr>
              <w:t xml:space="preserve"> (CALM)</w:t>
            </w:r>
          </w:p>
        </w:tc>
        <w:tc>
          <w:tcPr>
            <w:tcW w:w="4590" w:type="dxa"/>
            <w:vAlign w:val="center"/>
          </w:tcPr>
          <w:p w14:paraId="2B70913F" w14:textId="34D11A49" w:rsidR="00E70F05" w:rsidRDefault="00E70F05" w:rsidP="00E70F05">
            <w:r>
              <w:rPr>
                <w:rFonts w:ascii="Verdana" w:hAnsi="Verdana"/>
                <w:sz w:val="20"/>
                <w:szCs w:val="20"/>
              </w:rPr>
              <w:t>Do an inspection of No. 10 bearing for axial displacement (Ref. 72-10-09, TORQUEMETER - MAINTENANCE PRACTICES).</w:t>
            </w:r>
          </w:p>
        </w:tc>
        <w:tc>
          <w:tcPr>
            <w:tcW w:w="2245" w:type="dxa"/>
            <w:vAlign w:val="center"/>
          </w:tcPr>
          <w:p w14:paraId="1880EA04" w14:textId="54EA3CA8" w:rsidR="00E70F05" w:rsidRDefault="00E70F05" w:rsidP="00E70F05">
            <w:r>
              <w:rPr>
                <w:rFonts w:ascii="Verdana" w:hAnsi="Verdana"/>
                <w:sz w:val="20"/>
                <w:szCs w:val="20"/>
              </w:rPr>
              <w:t>1500 ± 25 hours</w:t>
            </w:r>
          </w:p>
        </w:tc>
      </w:tr>
    </w:tbl>
    <w:p w14:paraId="421D9297" w14:textId="60A12672" w:rsidR="009917F2" w:rsidRDefault="009917F2"/>
    <w:sectPr w:rsidR="009917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453"/>
    <w:rsid w:val="000E7651"/>
    <w:rsid w:val="00101E15"/>
    <w:rsid w:val="00132A4A"/>
    <w:rsid w:val="002D0C8A"/>
    <w:rsid w:val="002E4ED6"/>
    <w:rsid w:val="003164BD"/>
    <w:rsid w:val="00343095"/>
    <w:rsid w:val="0051590A"/>
    <w:rsid w:val="005D454C"/>
    <w:rsid w:val="005D4D55"/>
    <w:rsid w:val="00691A71"/>
    <w:rsid w:val="006944B0"/>
    <w:rsid w:val="006B2453"/>
    <w:rsid w:val="007A7D8D"/>
    <w:rsid w:val="00850A2D"/>
    <w:rsid w:val="0099121D"/>
    <w:rsid w:val="009917F2"/>
    <w:rsid w:val="00A722E1"/>
    <w:rsid w:val="00A969C4"/>
    <w:rsid w:val="00C50D82"/>
    <w:rsid w:val="00CD0556"/>
    <w:rsid w:val="00CF417C"/>
    <w:rsid w:val="00E70F05"/>
    <w:rsid w:val="00E930F3"/>
    <w:rsid w:val="00EF5D52"/>
    <w:rsid w:val="00F06AE6"/>
    <w:rsid w:val="00F720BA"/>
    <w:rsid w:val="00FC3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5AD6B"/>
  <w15:chartTrackingRefBased/>
  <w15:docId w15:val="{03953C08-C175-4DD8-9C21-4FD8E067B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2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70F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ocalhost:61786/3053102.05.20.00.schedchk.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calhost:61786/3053102.05.20.00.schedchk.html" TargetMode="External"/><Relationship Id="rId5" Type="http://schemas.openxmlformats.org/officeDocument/2006/relationships/hyperlink" Target="http://localhost:61786/3053102.front.consume.html" TargetMode="External"/><Relationship Id="rId4" Type="http://schemas.openxmlformats.org/officeDocument/2006/relationships/hyperlink" Target="http://localhost:61786/3053102.front.consume.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2422</TotalTime>
  <Pages>4</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 of Maintenance</dc:creator>
  <cp:keywords/>
  <dc:description/>
  <cp:lastModifiedBy>Director of Maintenance</cp:lastModifiedBy>
  <cp:revision>9</cp:revision>
  <dcterms:created xsi:type="dcterms:W3CDTF">2018-09-13T23:07:00Z</dcterms:created>
  <dcterms:modified xsi:type="dcterms:W3CDTF">2019-04-11T21:38:00Z</dcterms:modified>
</cp:coreProperties>
</file>